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FEAC839" w14:textId="79711D02" w:rsidR="003F4455" w:rsidRPr="003F4455" w:rsidRDefault="003F4455" w:rsidP="003F4455">
      <w:pPr>
        <w:ind w:left="435" w:hanging="360"/>
        <w:jc w:val="center"/>
        <w:rPr>
          <w:b/>
          <w:bCs/>
          <w:sz w:val="40"/>
          <w:szCs w:val="40"/>
        </w:rPr>
      </w:pPr>
      <w:r w:rsidRPr="003F4455">
        <w:rPr>
          <w:b/>
          <w:bCs/>
          <w:sz w:val="40"/>
          <w:szCs w:val="40"/>
        </w:rPr>
        <w:t>Stop Paying Taxes</w:t>
      </w:r>
    </w:p>
    <w:p w14:paraId="7AAADE34" w14:textId="77777777" w:rsidR="003F4455" w:rsidRPr="00497D74" w:rsidRDefault="003F4455" w:rsidP="003F4455">
      <w:pPr>
        <w:pStyle w:val="ListParagraph"/>
        <w:ind w:left="435"/>
        <w:rPr>
          <w:b/>
          <w:bCs/>
          <w:i/>
          <w:iCs/>
          <w:sz w:val="16"/>
          <w:szCs w:val="16"/>
        </w:rPr>
      </w:pPr>
    </w:p>
    <w:p w14:paraId="615D93FB" w14:textId="16A608C3" w:rsidR="00CE28DA" w:rsidRPr="003F4455" w:rsidRDefault="00FF19D7" w:rsidP="00FF19D7">
      <w:pPr>
        <w:pStyle w:val="ListParagraph"/>
        <w:numPr>
          <w:ilvl w:val="0"/>
          <w:numId w:val="2"/>
        </w:numPr>
        <w:rPr>
          <w:b/>
          <w:bCs/>
          <w:i/>
          <w:iCs/>
          <w:sz w:val="32"/>
          <w:szCs w:val="32"/>
        </w:rPr>
      </w:pPr>
      <w:r w:rsidRPr="00497D74">
        <w:rPr>
          <w:sz w:val="28"/>
          <w:szCs w:val="28"/>
        </w:rPr>
        <w:t xml:space="preserve">“…every </w:t>
      </w:r>
      <w:r w:rsidRPr="00497D74">
        <w:rPr>
          <w:color w:val="C00000"/>
          <w:sz w:val="28"/>
          <w:szCs w:val="28"/>
          <w:u w:val="double"/>
        </w:rPr>
        <w:t>man</w:t>
      </w:r>
      <w:r w:rsidRPr="00497D74">
        <w:rPr>
          <w:sz w:val="28"/>
          <w:szCs w:val="28"/>
        </w:rPr>
        <w:t xml:space="preserve"> is independent of all laws, except those prescribed by nature. He is not bound by any institutions formed by his fellowman without his consent.”</w:t>
      </w:r>
      <w:r w:rsidRPr="00497D74">
        <w:rPr>
          <w:sz w:val="28"/>
          <w:szCs w:val="28"/>
        </w:rPr>
        <w:t xml:space="preserve"> </w:t>
      </w:r>
      <w:r w:rsidRPr="00497D74">
        <w:rPr>
          <w:i/>
          <w:iCs/>
          <w:sz w:val="28"/>
          <w:szCs w:val="28"/>
        </w:rPr>
        <w:t>Cruden v. Neale, 2 N.C. 338 May Term</w:t>
      </w:r>
      <w:r w:rsidRPr="005431E3">
        <w:rPr>
          <w:i/>
          <w:iCs/>
          <w:sz w:val="32"/>
          <w:szCs w:val="32"/>
        </w:rPr>
        <w:t>,</w:t>
      </w:r>
      <w:r w:rsidRPr="00FF19D7">
        <w:rPr>
          <w:b/>
          <w:bCs/>
          <w:i/>
          <w:iCs/>
          <w:sz w:val="32"/>
          <w:szCs w:val="32"/>
        </w:rPr>
        <w:t xml:space="preserve"> </w:t>
      </w:r>
      <w:proofErr w:type="gramStart"/>
      <w:r w:rsidRPr="00FF19D7">
        <w:rPr>
          <w:b/>
          <w:bCs/>
          <w:i/>
          <w:iCs/>
          <w:sz w:val="40"/>
          <w:szCs w:val="40"/>
        </w:rPr>
        <w:t xml:space="preserve">1796 </w:t>
      </w:r>
      <w:r w:rsidRPr="00FF19D7">
        <w:rPr>
          <w:b/>
          <w:bCs/>
          <w:i/>
          <w:iCs/>
          <w:sz w:val="32"/>
          <w:szCs w:val="32"/>
        </w:rPr>
        <w:t xml:space="preserve"> </w:t>
      </w:r>
      <w:r w:rsidRPr="005431E3">
        <w:rPr>
          <w:i/>
          <w:iCs/>
          <w:sz w:val="32"/>
          <w:szCs w:val="32"/>
        </w:rPr>
        <w:t>United</w:t>
      </w:r>
      <w:proofErr w:type="gramEnd"/>
      <w:r w:rsidRPr="005431E3">
        <w:rPr>
          <w:i/>
          <w:iCs/>
          <w:sz w:val="32"/>
          <w:szCs w:val="32"/>
        </w:rPr>
        <w:t xml:space="preserve"> States Supreme Court (pre-civil war)</w:t>
      </w:r>
    </w:p>
    <w:p w14:paraId="77F42C76" w14:textId="77777777" w:rsidR="003F4455" w:rsidRPr="00497D74" w:rsidRDefault="003F4455" w:rsidP="003F4455">
      <w:pPr>
        <w:pStyle w:val="ListParagraph"/>
        <w:ind w:left="435"/>
        <w:rPr>
          <w:b/>
          <w:bCs/>
          <w:i/>
          <w:iCs/>
          <w:sz w:val="28"/>
          <w:szCs w:val="28"/>
        </w:rPr>
      </w:pPr>
    </w:p>
    <w:p w14:paraId="30AD2B1A" w14:textId="4575C845" w:rsidR="00CE28DA" w:rsidRPr="00497D74" w:rsidRDefault="00FF19D7" w:rsidP="00FF19D7">
      <w:pPr>
        <w:pStyle w:val="ListParagraph"/>
        <w:numPr>
          <w:ilvl w:val="0"/>
          <w:numId w:val="2"/>
        </w:numPr>
        <w:rPr>
          <w:sz w:val="28"/>
          <w:szCs w:val="28"/>
        </w:rPr>
      </w:pPr>
      <w:r w:rsidRPr="00497D74">
        <w:rPr>
          <w:sz w:val="28"/>
          <w:szCs w:val="28"/>
        </w:rPr>
        <w:t xml:space="preserve">Men &amp; women are People. </w:t>
      </w:r>
    </w:p>
    <w:p w14:paraId="4BE891B2" w14:textId="77777777" w:rsidR="003F4455" w:rsidRPr="00497D74" w:rsidRDefault="003F4455" w:rsidP="003F4455">
      <w:pPr>
        <w:pStyle w:val="ListParagraph"/>
        <w:ind w:left="435"/>
        <w:rPr>
          <w:sz w:val="28"/>
          <w:szCs w:val="28"/>
        </w:rPr>
      </w:pPr>
    </w:p>
    <w:p w14:paraId="6C825E95" w14:textId="349CBF3F" w:rsidR="00FF19D7" w:rsidRPr="003F4455" w:rsidRDefault="00FF19D7" w:rsidP="00FF19D7">
      <w:pPr>
        <w:pStyle w:val="ListParagraph"/>
        <w:numPr>
          <w:ilvl w:val="0"/>
          <w:numId w:val="2"/>
        </w:numPr>
        <w:rPr>
          <w:rFonts w:cstheme="minorHAnsi"/>
          <w:b/>
          <w:bCs/>
          <w:i/>
          <w:iCs/>
          <w:sz w:val="32"/>
          <w:szCs w:val="32"/>
        </w:rPr>
      </w:pPr>
      <w:r w:rsidRPr="00497D74">
        <w:rPr>
          <w:rFonts w:cstheme="minorHAnsi"/>
          <w:color w:val="000000"/>
          <w:sz w:val="28"/>
          <w:szCs w:val="28"/>
          <w:shd w:val="clear" w:color="auto" w:fill="FFFFFF"/>
        </w:rPr>
        <w:t xml:space="preserve">The right of the </w:t>
      </w:r>
      <w:r w:rsidRPr="00497D74">
        <w:rPr>
          <w:rFonts w:cstheme="minorHAnsi"/>
          <w:color w:val="C00000"/>
          <w:sz w:val="28"/>
          <w:szCs w:val="28"/>
          <w:u w:val="double"/>
          <w:shd w:val="clear" w:color="auto" w:fill="FFFFFF"/>
        </w:rPr>
        <w:t>people</w:t>
      </w:r>
      <w:r w:rsidRPr="00497D74">
        <w:rPr>
          <w:rFonts w:cstheme="minorHAnsi"/>
          <w:color w:val="000000"/>
          <w:sz w:val="28"/>
          <w:szCs w:val="28"/>
          <w:shd w:val="clear" w:color="auto" w:fill="FFFFFF"/>
        </w:rPr>
        <w:t xml:space="preserve"> to be secure in their </w:t>
      </w:r>
      <w:r w:rsidRPr="00497D74">
        <w:rPr>
          <w:rFonts w:cstheme="minorHAnsi"/>
          <w:color w:val="5B9BD5" w:themeColor="accent5"/>
          <w:sz w:val="28"/>
          <w:szCs w:val="28"/>
          <w:u w:val="wave"/>
          <w:shd w:val="clear" w:color="auto" w:fill="FFFFFF"/>
        </w:rPr>
        <w:t>persons</w:t>
      </w:r>
      <w:r w:rsidRPr="00497D74">
        <w:rPr>
          <w:rFonts w:cstheme="minorHAnsi"/>
          <w:color w:val="000000"/>
          <w:sz w:val="28"/>
          <w:szCs w:val="28"/>
          <w:u w:val="wave"/>
          <w:shd w:val="clear" w:color="auto" w:fill="FFFFFF"/>
        </w:rPr>
        <w:t>,</w:t>
      </w:r>
      <w:r w:rsidRPr="00497D74">
        <w:rPr>
          <w:rFonts w:cstheme="minorHAnsi"/>
          <w:color w:val="000000"/>
          <w:sz w:val="28"/>
          <w:szCs w:val="28"/>
          <w:shd w:val="clear" w:color="auto" w:fill="FFFFFF"/>
        </w:rPr>
        <w:t xml:space="preserve"> houses, papers, and effects, against unreasonable searches and seizures, shall not be violated, and no Warrants shall issue, but upon probable cause, supported by Oath or affirmation, and particularly describing the place to be searched, and the persons or things to be seized.</w:t>
      </w:r>
      <w:r w:rsidRPr="00497D74">
        <w:rPr>
          <w:rFonts w:cstheme="minorHAnsi"/>
          <w:color w:val="000000"/>
          <w:sz w:val="28"/>
          <w:szCs w:val="28"/>
          <w:shd w:val="clear" w:color="auto" w:fill="FFFFFF"/>
        </w:rPr>
        <w:t xml:space="preserve"> </w:t>
      </w:r>
      <w:r w:rsidRPr="00497D74">
        <w:rPr>
          <w:rFonts w:cstheme="minorHAnsi"/>
          <w:i/>
          <w:iCs/>
          <w:color w:val="000000"/>
          <w:sz w:val="28"/>
          <w:szCs w:val="28"/>
          <w:shd w:val="clear" w:color="auto" w:fill="FFFFFF"/>
        </w:rPr>
        <w:t>4</w:t>
      </w:r>
      <w:r w:rsidRPr="00497D74">
        <w:rPr>
          <w:rFonts w:cstheme="minorHAnsi"/>
          <w:i/>
          <w:iCs/>
          <w:color w:val="000000"/>
          <w:sz w:val="28"/>
          <w:szCs w:val="28"/>
          <w:shd w:val="clear" w:color="auto" w:fill="FFFFFF"/>
          <w:vertAlign w:val="superscript"/>
        </w:rPr>
        <w:t>th</w:t>
      </w:r>
      <w:r w:rsidRPr="00497D74">
        <w:rPr>
          <w:rFonts w:cstheme="minorHAnsi"/>
          <w:i/>
          <w:iCs/>
          <w:color w:val="000000"/>
          <w:sz w:val="28"/>
          <w:szCs w:val="28"/>
          <w:shd w:val="clear" w:color="auto" w:fill="FFFFFF"/>
        </w:rPr>
        <w:t xml:space="preserve"> Amendment </w:t>
      </w:r>
      <w:r w:rsidRPr="00FF19D7">
        <w:rPr>
          <w:rFonts w:cstheme="minorHAnsi"/>
          <w:b/>
          <w:bCs/>
          <w:i/>
          <w:iCs/>
          <w:color w:val="000000"/>
          <w:sz w:val="40"/>
          <w:szCs w:val="40"/>
          <w:shd w:val="clear" w:color="auto" w:fill="FFFFFF"/>
        </w:rPr>
        <w:t>1790</w:t>
      </w:r>
    </w:p>
    <w:p w14:paraId="23F25A1C" w14:textId="77777777" w:rsidR="003F4455" w:rsidRPr="00FF19D7" w:rsidRDefault="003F4455" w:rsidP="003F4455">
      <w:pPr>
        <w:pStyle w:val="ListParagraph"/>
        <w:ind w:left="435"/>
        <w:rPr>
          <w:rFonts w:cstheme="minorHAnsi"/>
          <w:b/>
          <w:bCs/>
          <w:i/>
          <w:iCs/>
          <w:sz w:val="32"/>
          <w:szCs w:val="32"/>
        </w:rPr>
      </w:pPr>
    </w:p>
    <w:p w14:paraId="21F5E762" w14:textId="3E328C59" w:rsidR="00FF19D7" w:rsidRPr="003F4455" w:rsidRDefault="005431E3" w:rsidP="00FF19D7">
      <w:pPr>
        <w:pStyle w:val="ListParagraph"/>
        <w:numPr>
          <w:ilvl w:val="0"/>
          <w:numId w:val="2"/>
        </w:numPr>
        <w:rPr>
          <w:rFonts w:cstheme="minorHAnsi"/>
          <w:b/>
          <w:bCs/>
          <w:i/>
          <w:iCs/>
          <w:sz w:val="32"/>
          <w:szCs w:val="32"/>
        </w:rPr>
      </w:pPr>
      <w:r w:rsidRPr="00497D74">
        <w:rPr>
          <w:rFonts w:cstheme="minorHAnsi"/>
          <w:color w:val="000000"/>
          <w:sz w:val="28"/>
          <w:szCs w:val="28"/>
          <w:shd w:val="clear" w:color="auto" w:fill="FFFFFF"/>
        </w:rPr>
        <w:t xml:space="preserve">All </w:t>
      </w:r>
      <w:r w:rsidRPr="00497D74">
        <w:rPr>
          <w:rFonts w:cstheme="minorHAnsi"/>
          <w:color w:val="5B9BD5" w:themeColor="accent5"/>
          <w:sz w:val="28"/>
          <w:szCs w:val="28"/>
          <w:u w:val="wave"/>
          <w:shd w:val="clear" w:color="auto" w:fill="FFFFFF"/>
        </w:rPr>
        <w:t>persons</w:t>
      </w:r>
      <w:r w:rsidRPr="00497D74">
        <w:rPr>
          <w:rFonts w:cstheme="minorHAnsi"/>
          <w:color w:val="000000"/>
          <w:sz w:val="28"/>
          <w:szCs w:val="28"/>
          <w:shd w:val="clear" w:color="auto" w:fill="FFFFFF"/>
        </w:rPr>
        <w:t xml:space="preserve"> born or naturalized in the United States, and subject to the jurisdiction thereof, are citizens of the United States and of the State wherein they reside. No State shall</w:t>
      </w:r>
      <w:r w:rsidRPr="00497D74">
        <w:rPr>
          <w:rFonts w:cstheme="minorHAnsi"/>
          <w:color w:val="000000"/>
          <w:sz w:val="28"/>
          <w:szCs w:val="28"/>
          <w:shd w:val="clear" w:color="auto" w:fill="FFFFFF"/>
        </w:rPr>
        <w:t xml:space="preserve">… </w:t>
      </w:r>
      <w:r w:rsidRPr="00497D74">
        <w:rPr>
          <w:rFonts w:cstheme="minorHAnsi"/>
          <w:i/>
          <w:iCs/>
          <w:color w:val="000000"/>
          <w:sz w:val="28"/>
          <w:szCs w:val="28"/>
          <w:shd w:val="clear" w:color="auto" w:fill="FFFFFF"/>
        </w:rPr>
        <w:t>14</w:t>
      </w:r>
      <w:r w:rsidRPr="00497D74">
        <w:rPr>
          <w:rFonts w:cstheme="minorHAnsi"/>
          <w:i/>
          <w:iCs/>
          <w:color w:val="000000"/>
          <w:sz w:val="28"/>
          <w:szCs w:val="28"/>
          <w:shd w:val="clear" w:color="auto" w:fill="FFFFFF"/>
          <w:vertAlign w:val="superscript"/>
        </w:rPr>
        <w:t>th</w:t>
      </w:r>
      <w:r w:rsidRPr="00497D74">
        <w:rPr>
          <w:rFonts w:cstheme="minorHAnsi"/>
          <w:i/>
          <w:iCs/>
          <w:color w:val="000000"/>
          <w:sz w:val="28"/>
          <w:szCs w:val="28"/>
          <w:shd w:val="clear" w:color="auto" w:fill="FFFFFF"/>
        </w:rPr>
        <w:t xml:space="preserve"> Amendment</w:t>
      </w:r>
      <w:r w:rsidRPr="005431E3">
        <w:rPr>
          <w:rFonts w:cstheme="minorHAnsi"/>
          <w:b/>
          <w:bCs/>
          <w:i/>
          <w:iCs/>
          <w:color w:val="000000"/>
          <w:sz w:val="32"/>
          <w:szCs w:val="32"/>
          <w:shd w:val="clear" w:color="auto" w:fill="FFFFFF"/>
        </w:rPr>
        <w:t xml:space="preserve"> </w:t>
      </w:r>
      <w:r w:rsidRPr="005431E3">
        <w:rPr>
          <w:rFonts w:cstheme="minorHAnsi"/>
          <w:b/>
          <w:bCs/>
          <w:i/>
          <w:iCs/>
          <w:color w:val="000000"/>
          <w:sz w:val="40"/>
          <w:szCs w:val="40"/>
          <w:shd w:val="clear" w:color="auto" w:fill="FFFFFF"/>
        </w:rPr>
        <w:t>1865</w:t>
      </w:r>
    </w:p>
    <w:p w14:paraId="4373C542" w14:textId="77777777" w:rsidR="003F4455" w:rsidRPr="005431E3" w:rsidRDefault="003F4455" w:rsidP="003F4455">
      <w:pPr>
        <w:pStyle w:val="ListParagraph"/>
        <w:ind w:left="435"/>
        <w:rPr>
          <w:rFonts w:cstheme="minorHAnsi"/>
          <w:b/>
          <w:bCs/>
          <w:i/>
          <w:iCs/>
          <w:sz w:val="32"/>
          <w:szCs w:val="32"/>
        </w:rPr>
      </w:pPr>
    </w:p>
    <w:p w14:paraId="0EDBAF1F" w14:textId="6359B159" w:rsidR="00CE28DA" w:rsidRPr="006C003A" w:rsidRDefault="005431E3" w:rsidP="006C003A">
      <w:pPr>
        <w:pStyle w:val="ListParagraph"/>
        <w:numPr>
          <w:ilvl w:val="0"/>
          <w:numId w:val="2"/>
        </w:numPr>
        <w:rPr>
          <w:rFonts w:cstheme="minorHAnsi"/>
          <w:b/>
          <w:bCs/>
          <w:i/>
          <w:iCs/>
          <w:sz w:val="32"/>
          <w:szCs w:val="32"/>
        </w:rPr>
      </w:pPr>
      <w:r w:rsidRPr="00497D74">
        <w:rPr>
          <w:rFonts w:cstheme="minorHAnsi"/>
          <w:color w:val="000000"/>
          <w:sz w:val="28"/>
          <w:szCs w:val="28"/>
          <w:shd w:val="clear" w:color="auto" w:fill="FFFFFF"/>
        </w:rPr>
        <w:t>“Corporations are “</w:t>
      </w:r>
      <w:r w:rsidRPr="00497D74">
        <w:rPr>
          <w:rFonts w:cstheme="minorHAnsi"/>
          <w:color w:val="5B9BD5" w:themeColor="accent5"/>
          <w:sz w:val="28"/>
          <w:szCs w:val="28"/>
          <w:shd w:val="clear" w:color="auto" w:fill="FFFFFF"/>
        </w:rPr>
        <w:t>persons</w:t>
      </w:r>
      <w:r w:rsidRPr="00497D74">
        <w:rPr>
          <w:rFonts w:cstheme="minorHAnsi"/>
          <w:color w:val="000000"/>
          <w:sz w:val="28"/>
          <w:szCs w:val="28"/>
          <w:shd w:val="clear" w:color="auto" w:fill="FFFFFF"/>
        </w:rPr>
        <w:t xml:space="preserve">” as that word is used in the first clause of the </w:t>
      </w:r>
      <w:proofErr w:type="spellStart"/>
      <w:r w:rsidRPr="00497D74">
        <w:rPr>
          <w:rFonts w:cstheme="minorHAnsi"/>
          <w:color w:val="000000"/>
          <w:sz w:val="28"/>
          <w:szCs w:val="28"/>
          <w:shd w:val="clear" w:color="auto" w:fill="FFFFFF"/>
        </w:rPr>
        <w:t>XIVth</w:t>
      </w:r>
      <w:proofErr w:type="spellEnd"/>
      <w:r w:rsidRPr="00497D74">
        <w:rPr>
          <w:rFonts w:cstheme="minorHAnsi"/>
          <w:color w:val="000000"/>
          <w:sz w:val="28"/>
          <w:szCs w:val="28"/>
          <w:shd w:val="clear" w:color="auto" w:fill="FFFFFF"/>
        </w:rPr>
        <w:t xml:space="preserve"> Amendment;” </w:t>
      </w:r>
      <w:r w:rsidRPr="00497D74">
        <w:rPr>
          <w:rFonts w:cstheme="minorHAnsi"/>
          <w:i/>
          <w:iCs/>
          <w:color w:val="000000"/>
          <w:sz w:val="28"/>
          <w:szCs w:val="28"/>
          <w:shd w:val="clear" w:color="auto" w:fill="FFFFFF"/>
        </w:rPr>
        <w:t xml:space="preserve">Covington &amp; Lexington. Turnpike v. Sandfort 17 S Ct. 198 </w:t>
      </w:r>
      <w:r w:rsidRPr="005431E3">
        <w:rPr>
          <w:rFonts w:cstheme="minorHAnsi"/>
          <w:b/>
          <w:bCs/>
          <w:i/>
          <w:iCs/>
          <w:color w:val="000000"/>
          <w:sz w:val="40"/>
          <w:szCs w:val="40"/>
          <w:shd w:val="clear" w:color="auto" w:fill="FFFFFF"/>
        </w:rPr>
        <w:t>1898</w:t>
      </w:r>
    </w:p>
    <w:p w14:paraId="7112ADDC" w14:textId="5F01E73D" w:rsidR="003F4455" w:rsidRDefault="003F4455">
      <w:pPr>
        <w:rPr>
          <w:sz w:val="32"/>
          <w:szCs w:val="32"/>
        </w:rPr>
      </w:pPr>
      <w:r>
        <w:rPr>
          <w:sz w:val="32"/>
          <w:szCs w:val="32"/>
        </w:rPr>
        <w:br w:type="page"/>
      </w:r>
    </w:p>
    <w:p w14:paraId="6710E5DA" w14:textId="77777777" w:rsidR="00CE28DA" w:rsidRDefault="00CE28DA">
      <w:pPr>
        <w:rPr>
          <w:sz w:val="32"/>
          <w:szCs w:val="32"/>
        </w:rPr>
      </w:pPr>
    </w:p>
    <w:p w14:paraId="55A6E1AC" w14:textId="60D5AECA" w:rsidR="00117D5D" w:rsidRPr="00FB78A2" w:rsidRDefault="00B61529">
      <w:pPr>
        <w:rPr>
          <w:sz w:val="32"/>
          <w:szCs w:val="32"/>
        </w:rPr>
      </w:pPr>
      <w:r w:rsidRPr="00FB78A2">
        <w:rPr>
          <w:sz w:val="32"/>
          <w:szCs w:val="32"/>
        </w:rPr>
        <w:t>You only pay taxes because you are confused about income. Income is a business and accounting term only</w:t>
      </w:r>
      <w:r w:rsidR="00DD711A">
        <w:rPr>
          <w:sz w:val="32"/>
          <w:szCs w:val="32"/>
        </w:rPr>
        <w:t>, for corporations and “persons”</w:t>
      </w:r>
      <w:r w:rsidRPr="00FB78A2">
        <w:rPr>
          <w:sz w:val="32"/>
          <w:szCs w:val="32"/>
        </w:rPr>
        <w:t xml:space="preserve">. Only businesses collect income from a capital investment in the form of a return. A return, </w:t>
      </w:r>
      <w:r w:rsidRPr="00DD711A">
        <w:rPr>
          <w:i/>
          <w:iCs/>
          <w:sz w:val="32"/>
          <w:szCs w:val="32"/>
        </w:rPr>
        <w:t>you loaned something out and when it came back it had some extra on it</w:t>
      </w:r>
      <w:r w:rsidRPr="00FB78A2">
        <w:rPr>
          <w:sz w:val="32"/>
          <w:szCs w:val="32"/>
        </w:rPr>
        <w:t xml:space="preserve">. That is income and that is profit and that is taxable. </w:t>
      </w:r>
    </w:p>
    <w:p w14:paraId="15A70E5F" w14:textId="65F61906" w:rsidR="00C9566A" w:rsidRPr="00FB78A2" w:rsidRDefault="00D54785">
      <w:pPr>
        <w:rPr>
          <w:sz w:val="32"/>
          <w:szCs w:val="32"/>
        </w:rPr>
      </w:pPr>
      <w:r w:rsidRPr="00FB78A2">
        <w:rPr>
          <w:sz w:val="32"/>
          <w:szCs w:val="32"/>
        </w:rPr>
        <w:t>Income is ONLY for businesses, which are also known as artificial persons. Businesses, corporations, LLCs are all form. They are derivatives or constructs of people, but in no way are actual people.</w:t>
      </w:r>
    </w:p>
    <w:p w14:paraId="5D394EBA" w14:textId="2529F9FC" w:rsidR="00D54785" w:rsidRDefault="00D54785">
      <w:pPr>
        <w:rPr>
          <w:sz w:val="32"/>
          <w:szCs w:val="32"/>
        </w:rPr>
      </w:pPr>
    </w:p>
    <w:p w14:paraId="736D02F2" w14:textId="7EC02FDB" w:rsidR="00497D74" w:rsidRPr="00FB78A2" w:rsidRDefault="00497D74">
      <w:pPr>
        <w:rPr>
          <w:sz w:val="32"/>
          <w:szCs w:val="32"/>
        </w:rPr>
      </w:pPr>
      <w:r w:rsidRPr="00497D74">
        <w:rPr>
          <w:sz w:val="32"/>
          <w:szCs w:val="32"/>
        </w:rPr>
        <w:drawing>
          <wp:inline distT="0" distB="0" distL="0" distR="0" wp14:anchorId="2DF8D242" wp14:editId="3DA6E9FF">
            <wp:extent cx="5249008" cy="2076740"/>
            <wp:effectExtent l="0" t="0" r="8890" b="0"/>
            <wp:docPr id="1515440935" name="Picture 1" descr="A close up of a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15440935" name="Picture 1" descr="A close up of a text&#10;&#10;Description automatically generated"/>
                    <pic:cNvPicPr/>
                  </pic:nvPicPr>
                  <pic:blipFill>
                    <a:blip r:embed="rId5"/>
                    <a:stretch>
                      <a:fillRect/>
                    </a:stretch>
                  </pic:blipFill>
                  <pic:spPr>
                    <a:xfrm>
                      <a:off x="0" y="0"/>
                      <a:ext cx="5249008" cy="2076740"/>
                    </a:xfrm>
                    <a:prstGeom prst="rect">
                      <a:avLst/>
                    </a:prstGeom>
                  </pic:spPr>
                </pic:pic>
              </a:graphicData>
            </a:graphic>
          </wp:inline>
        </w:drawing>
      </w:r>
    </w:p>
    <w:p w14:paraId="7A52A4E9" w14:textId="702CB484" w:rsidR="00D54785" w:rsidRPr="00FB78A2" w:rsidRDefault="00D54785">
      <w:pPr>
        <w:rPr>
          <w:sz w:val="32"/>
          <w:szCs w:val="32"/>
        </w:rPr>
      </w:pPr>
      <w:r w:rsidRPr="00FB78A2">
        <w:rPr>
          <w:sz w:val="32"/>
          <w:szCs w:val="32"/>
        </w:rPr>
        <w:t xml:space="preserve">People, men, and women are not businesses or artificial persons. They do not have an income, they can ONLY contract or wage their time and effort for money, or barter. </w:t>
      </w:r>
    </w:p>
    <w:p w14:paraId="33D6CA36" w14:textId="058F3349" w:rsidR="00D54785" w:rsidRDefault="00D54785">
      <w:pPr>
        <w:rPr>
          <w:sz w:val="32"/>
          <w:szCs w:val="32"/>
        </w:rPr>
      </w:pPr>
      <w:r w:rsidRPr="00FB78A2">
        <w:rPr>
          <w:sz w:val="32"/>
          <w:szCs w:val="32"/>
        </w:rPr>
        <w:lastRenderedPageBreak/>
        <w:t xml:space="preserve">To wage is to contract. Men and women can exchange work for a wage. The wage is the contract and is the compensation for a man’s time and energy.  Further, Article 1 section 10 of the Constitution protects contracts and cannot interfere with their obligations. </w:t>
      </w:r>
    </w:p>
    <w:p w14:paraId="232E793B" w14:textId="16305584" w:rsidR="00497D74" w:rsidRPr="00FB78A2" w:rsidRDefault="00497D74">
      <w:pPr>
        <w:rPr>
          <w:sz w:val="32"/>
          <w:szCs w:val="32"/>
        </w:rPr>
      </w:pPr>
      <w:r w:rsidRPr="00497D74">
        <w:rPr>
          <w:sz w:val="32"/>
          <w:szCs w:val="32"/>
        </w:rPr>
        <w:drawing>
          <wp:inline distT="0" distB="0" distL="0" distR="0" wp14:anchorId="574D6E09" wp14:editId="50833B3E">
            <wp:extent cx="3848637" cy="1714739"/>
            <wp:effectExtent l="0" t="0" r="0" b="0"/>
            <wp:docPr id="1005627877" name="Picture 1" descr="A close up of a pag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5627877" name="Picture 1" descr="A close up of a page&#10;&#10;Description automatically generated"/>
                    <pic:cNvPicPr/>
                  </pic:nvPicPr>
                  <pic:blipFill>
                    <a:blip r:embed="rId6"/>
                    <a:stretch>
                      <a:fillRect/>
                    </a:stretch>
                  </pic:blipFill>
                  <pic:spPr>
                    <a:xfrm>
                      <a:off x="0" y="0"/>
                      <a:ext cx="3848637" cy="1714739"/>
                    </a:xfrm>
                    <a:prstGeom prst="rect">
                      <a:avLst/>
                    </a:prstGeom>
                  </pic:spPr>
                </pic:pic>
              </a:graphicData>
            </a:graphic>
          </wp:inline>
        </w:drawing>
      </w:r>
    </w:p>
    <w:p w14:paraId="5EB55A4B" w14:textId="6DFC0586" w:rsidR="00C9566A" w:rsidRDefault="00C9566A">
      <w:pPr>
        <w:rPr>
          <w:sz w:val="32"/>
          <w:szCs w:val="32"/>
        </w:rPr>
      </w:pPr>
    </w:p>
    <w:p w14:paraId="589D9966" w14:textId="5DA1BEC0" w:rsidR="00497D74" w:rsidRPr="00FB78A2" w:rsidRDefault="00497D74">
      <w:pPr>
        <w:rPr>
          <w:sz w:val="32"/>
          <w:szCs w:val="32"/>
        </w:rPr>
      </w:pPr>
      <w:r w:rsidRPr="00497D74">
        <w:rPr>
          <w:sz w:val="32"/>
          <w:szCs w:val="32"/>
        </w:rPr>
        <w:drawing>
          <wp:inline distT="0" distB="0" distL="0" distR="0" wp14:anchorId="211FC0F1" wp14:editId="5A399452">
            <wp:extent cx="4953691" cy="3191320"/>
            <wp:effectExtent l="0" t="0" r="0" b="9525"/>
            <wp:docPr id="162387113" name="Picture 1" descr="A close up of a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2387113" name="Picture 1" descr="A close up of a text&#10;&#10;Description automatically generated"/>
                    <pic:cNvPicPr/>
                  </pic:nvPicPr>
                  <pic:blipFill>
                    <a:blip r:embed="rId7"/>
                    <a:stretch>
                      <a:fillRect/>
                    </a:stretch>
                  </pic:blipFill>
                  <pic:spPr>
                    <a:xfrm>
                      <a:off x="0" y="0"/>
                      <a:ext cx="4953691" cy="3191320"/>
                    </a:xfrm>
                    <a:prstGeom prst="rect">
                      <a:avLst/>
                    </a:prstGeom>
                  </pic:spPr>
                </pic:pic>
              </a:graphicData>
            </a:graphic>
          </wp:inline>
        </w:drawing>
      </w:r>
    </w:p>
    <w:p w14:paraId="189B441B" w14:textId="1FDBE5C9" w:rsidR="00D54785" w:rsidRPr="00FB78A2" w:rsidRDefault="00D54785">
      <w:pPr>
        <w:rPr>
          <w:sz w:val="32"/>
          <w:szCs w:val="32"/>
        </w:rPr>
      </w:pPr>
      <w:r w:rsidRPr="00FB78A2">
        <w:rPr>
          <w:sz w:val="32"/>
          <w:szCs w:val="32"/>
        </w:rPr>
        <w:lastRenderedPageBreak/>
        <w:t xml:space="preserve">So, should you accept or agree to an identity and the obligations of an artificial person, or business, then and only then are you dealing with income. And there is where the real treason lies, convincing you, extorting you into being their person who has enforceable obligations. </w:t>
      </w:r>
    </w:p>
    <w:p w14:paraId="105799D9" w14:textId="16CEC160" w:rsidR="00D54785" w:rsidRPr="00FB78A2" w:rsidRDefault="00D54785">
      <w:pPr>
        <w:rPr>
          <w:sz w:val="32"/>
          <w:szCs w:val="32"/>
        </w:rPr>
      </w:pPr>
      <w:r w:rsidRPr="00FB78A2">
        <w:rPr>
          <w:sz w:val="32"/>
          <w:szCs w:val="32"/>
        </w:rPr>
        <w:t xml:space="preserve">The solution? Cut ties and contracts with the person you have been pretending to be and recognize </w:t>
      </w:r>
      <w:proofErr w:type="gramStart"/>
      <w:r w:rsidRPr="00FB78A2">
        <w:rPr>
          <w:sz w:val="32"/>
          <w:szCs w:val="32"/>
        </w:rPr>
        <w:t>who the fuck</w:t>
      </w:r>
      <w:proofErr w:type="gramEnd"/>
      <w:r w:rsidRPr="00FB78A2">
        <w:rPr>
          <w:sz w:val="32"/>
          <w:szCs w:val="32"/>
        </w:rPr>
        <w:t xml:space="preserve"> you are, a man, or a woman. </w:t>
      </w:r>
    </w:p>
    <w:p w14:paraId="0746BB81" w14:textId="68D1B166" w:rsidR="00D54785" w:rsidRPr="00FB78A2" w:rsidRDefault="00D54785">
      <w:pPr>
        <w:rPr>
          <w:sz w:val="32"/>
          <w:szCs w:val="32"/>
        </w:rPr>
      </w:pPr>
      <w:r w:rsidRPr="00FB78A2">
        <w:rPr>
          <w:sz w:val="32"/>
          <w:szCs w:val="32"/>
        </w:rPr>
        <w:t xml:space="preserve">Once you can see this, fighting the IRS is a cake walk. </w:t>
      </w:r>
      <w:proofErr w:type="gramStart"/>
      <w:r w:rsidRPr="00FB78A2">
        <w:rPr>
          <w:sz w:val="32"/>
          <w:szCs w:val="32"/>
        </w:rPr>
        <w:t>Because..</w:t>
      </w:r>
      <w:proofErr w:type="gramEnd"/>
    </w:p>
    <w:p w14:paraId="4DA4ABC6" w14:textId="68268938" w:rsidR="00D54785" w:rsidRPr="00FB78A2" w:rsidRDefault="00D54785">
      <w:pPr>
        <w:rPr>
          <w:sz w:val="32"/>
          <w:szCs w:val="32"/>
        </w:rPr>
      </w:pPr>
      <w:r w:rsidRPr="00FB78A2">
        <w:rPr>
          <w:sz w:val="32"/>
          <w:szCs w:val="32"/>
        </w:rPr>
        <w:t>THERE IS NO EXISTING CONTRACT THAT SAYS YOU, A LIVING SOUL, MUST PAY THE UNITED STATES OR THE IRS A SINGLE CENT.</w:t>
      </w:r>
    </w:p>
    <w:p w14:paraId="0AC1C41A" w14:textId="5A0B1EB8" w:rsidR="00D54785" w:rsidRDefault="00D54785">
      <w:pPr>
        <w:rPr>
          <w:sz w:val="32"/>
          <w:szCs w:val="32"/>
        </w:rPr>
      </w:pPr>
      <w:r w:rsidRPr="00FB78A2">
        <w:rPr>
          <w:sz w:val="32"/>
          <w:szCs w:val="32"/>
        </w:rPr>
        <w:t xml:space="preserve">That’s it, that is all it takes. You have no contract as a man or woman with anyone. Between </w:t>
      </w:r>
      <w:proofErr w:type="gramStart"/>
      <w:r w:rsidRPr="00FB78A2">
        <w:rPr>
          <w:sz w:val="32"/>
          <w:szCs w:val="32"/>
        </w:rPr>
        <w:t>you</w:t>
      </w:r>
      <w:proofErr w:type="gramEnd"/>
      <w:r w:rsidRPr="00FB78A2">
        <w:rPr>
          <w:sz w:val="32"/>
          <w:szCs w:val="32"/>
        </w:rPr>
        <w:t xml:space="preserve"> the living and the corporation known as the IRS, there is </w:t>
      </w:r>
      <w:proofErr w:type="gramStart"/>
      <w:r w:rsidRPr="00FB78A2">
        <w:rPr>
          <w:sz w:val="32"/>
          <w:szCs w:val="32"/>
        </w:rPr>
        <w:t>no</w:t>
      </w:r>
      <w:proofErr w:type="gramEnd"/>
      <w:r w:rsidRPr="00FB78A2">
        <w:rPr>
          <w:sz w:val="32"/>
          <w:szCs w:val="32"/>
        </w:rPr>
        <w:t xml:space="preserve"> mutually executable or mutually agreed upon contract. Only extortion. Only form. Only fiction. </w:t>
      </w:r>
    </w:p>
    <w:p w14:paraId="007D51BD" w14:textId="77777777" w:rsidR="00497D74" w:rsidRPr="00FB78A2" w:rsidRDefault="00497D74">
      <w:pPr>
        <w:rPr>
          <w:sz w:val="32"/>
          <w:szCs w:val="32"/>
        </w:rPr>
      </w:pPr>
    </w:p>
    <w:p w14:paraId="466DAAD4" w14:textId="20D802C9" w:rsidR="00D54785" w:rsidRPr="00FB78A2" w:rsidRDefault="00D54785">
      <w:pPr>
        <w:rPr>
          <w:sz w:val="32"/>
          <w:szCs w:val="32"/>
        </w:rPr>
      </w:pPr>
      <w:r w:rsidRPr="00FB78A2">
        <w:rPr>
          <w:sz w:val="32"/>
          <w:szCs w:val="32"/>
        </w:rPr>
        <w:t xml:space="preserve">Those that can’t see past the fiction pay taxes, and adhere to obligations they never agreed to, just </w:t>
      </w:r>
      <w:r w:rsidR="00497D74">
        <w:rPr>
          <w:sz w:val="32"/>
          <w:szCs w:val="32"/>
        </w:rPr>
        <w:t>follow the heard.</w:t>
      </w:r>
    </w:p>
    <w:p w14:paraId="1B53F549" w14:textId="77777777" w:rsidR="00D54785" w:rsidRPr="00FB78A2" w:rsidRDefault="00D54785">
      <w:pPr>
        <w:rPr>
          <w:sz w:val="32"/>
          <w:szCs w:val="32"/>
        </w:rPr>
      </w:pPr>
    </w:p>
    <w:p w14:paraId="30829F6A" w14:textId="44AAD074" w:rsidR="00D54785" w:rsidRPr="00FB78A2" w:rsidRDefault="00D54785">
      <w:pPr>
        <w:rPr>
          <w:sz w:val="32"/>
          <w:szCs w:val="32"/>
        </w:rPr>
      </w:pPr>
      <w:proofErr w:type="gramStart"/>
      <w:r w:rsidRPr="00FB78A2">
        <w:rPr>
          <w:sz w:val="32"/>
          <w:szCs w:val="32"/>
        </w:rPr>
        <w:lastRenderedPageBreak/>
        <w:t>So</w:t>
      </w:r>
      <w:proofErr w:type="gramEnd"/>
      <w:r w:rsidRPr="00FB78A2">
        <w:rPr>
          <w:sz w:val="32"/>
          <w:szCs w:val="32"/>
        </w:rPr>
        <w:t xml:space="preserve"> stop paying the US. </w:t>
      </w:r>
      <w:proofErr w:type="gramStart"/>
      <w:r w:rsidRPr="00497D74">
        <w:rPr>
          <w:b/>
          <w:bCs/>
          <w:sz w:val="32"/>
          <w:szCs w:val="32"/>
        </w:rPr>
        <w:t>In reality</w:t>
      </w:r>
      <w:r w:rsidRPr="00FB78A2">
        <w:rPr>
          <w:sz w:val="32"/>
          <w:szCs w:val="32"/>
        </w:rPr>
        <w:t xml:space="preserve"> they</w:t>
      </w:r>
      <w:proofErr w:type="gramEnd"/>
      <w:r w:rsidRPr="00FB78A2">
        <w:rPr>
          <w:sz w:val="32"/>
          <w:szCs w:val="32"/>
        </w:rPr>
        <w:t xml:space="preserve"> already have </w:t>
      </w:r>
      <w:r w:rsidRPr="00497D74">
        <w:rPr>
          <w:b/>
          <w:bCs/>
          <w:sz w:val="32"/>
          <w:szCs w:val="32"/>
        </w:rPr>
        <w:t>all the money</w:t>
      </w:r>
      <w:r w:rsidRPr="00FB78A2">
        <w:rPr>
          <w:sz w:val="32"/>
          <w:szCs w:val="32"/>
        </w:rPr>
        <w:t>. In 1933 they tricked us into accepting manipulatable fiat money</w:t>
      </w:r>
      <w:r w:rsidR="00990693" w:rsidRPr="00FB78A2">
        <w:rPr>
          <w:sz w:val="32"/>
          <w:szCs w:val="32"/>
        </w:rPr>
        <w:t xml:space="preserve">, in lieu of lawful </w:t>
      </w:r>
      <w:proofErr w:type="gramStart"/>
      <w:r w:rsidR="00990693" w:rsidRPr="00FB78A2">
        <w:rPr>
          <w:sz w:val="32"/>
          <w:szCs w:val="32"/>
        </w:rPr>
        <w:t>money</w:t>
      </w:r>
      <w:proofErr w:type="gramEnd"/>
      <w:r w:rsidR="00990693" w:rsidRPr="00FB78A2">
        <w:rPr>
          <w:sz w:val="32"/>
          <w:szCs w:val="32"/>
        </w:rPr>
        <w:t xml:space="preserve"> or gold money. They’ve literally took all the real money, the cash and told us to use monopoly money instead. This isn’t to insult you or your ancestors. It is only to help you relieve yourself of the mental obligation to pay. It doesn’t exist </w:t>
      </w:r>
      <w:proofErr w:type="gramStart"/>
      <w:r w:rsidR="00990693" w:rsidRPr="00FB78A2">
        <w:rPr>
          <w:sz w:val="32"/>
          <w:szCs w:val="32"/>
        </w:rPr>
        <w:t>in reality but</w:t>
      </w:r>
      <w:proofErr w:type="gramEnd"/>
      <w:r w:rsidR="00990693" w:rsidRPr="00FB78A2">
        <w:rPr>
          <w:sz w:val="32"/>
          <w:szCs w:val="32"/>
        </w:rPr>
        <w:t xml:space="preserve"> is present in your mind. </w:t>
      </w:r>
    </w:p>
    <w:p w14:paraId="26529CBB" w14:textId="7E9761B7" w:rsidR="006C003A" w:rsidRDefault="006C003A">
      <w:pPr>
        <w:rPr>
          <w:sz w:val="32"/>
          <w:szCs w:val="32"/>
        </w:rPr>
      </w:pPr>
      <w:r>
        <w:rPr>
          <w:sz w:val="32"/>
          <w:szCs w:val="32"/>
        </w:rPr>
        <w:br w:type="page"/>
      </w:r>
    </w:p>
    <w:p w14:paraId="108CB1DA" w14:textId="77777777" w:rsidR="00990693" w:rsidRPr="00FB78A2" w:rsidRDefault="00990693">
      <w:pPr>
        <w:rPr>
          <w:sz w:val="32"/>
          <w:szCs w:val="32"/>
        </w:rPr>
      </w:pPr>
    </w:p>
    <w:p w14:paraId="7E5D482E" w14:textId="1C08EAB9" w:rsidR="00990693" w:rsidRPr="00FB78A2" w:rsidRDefault="00990693">
      <w:pPr>
        <w:rPr>
          <w:sz w:val="32"/>
          <w:szCs w:val="32"/>
        </w:rPr>
      </w:pPr>
      <w:r w:rsidRPr="00FB78A2">
        <w:rPr>
          <w:sz w:val="32"/>
          <w:szCs w:val="32"/>
        </w:rPr>
        <w:t>How to do it?</w:t>
      </w:r>
    </w:p>
    <w:p w14:paraId="2A88543E" w14:textId="6112B204" w:rsidR="00990693" w:rsidRPr="00FB78A2" w:rsidRDefault="00990693">
      <w:pPr>
        <w:rPr>
          <w:sz w:val="32"/>
          <w:szCs w:val="32"/>
        </w:rPr>
      </w:pPr>
      <w:r w:rsidRPr="00FB78A2">
        <w:rPr>
          <w:sz w:val="32"/>
          <w:szCs w:val="32"/>
        </w:rPr>
        <w:t xml:space="preserve">Well, once you know the truth, continuing to send checks is a genuine sin. </w:t>
      </w:r>
      <w:proofErr w:type="gramStart"/>
      <w:r w:rsidRPr="00FB78A2">
        <w:rPr>
          <w:sz w:val="32"/>
          <w:szCs w:val="32"/>
        </w:rPr>
        <w:t>So</w:t>
      </w:r>
      <w:proofErr w:type="gramEnd"/>
      <w:r w:rsidRPr="00FB78A2">
        <w:rPr>
          <w:sz w:val="32"/>
          <w:szCs w:val="32"/>
        </w:rPr>
        <w:t xml:space="preserve"> stop giving them anything.</w:t>
      </w:r>
    </w:p>
    <w:p w14:paraId="42834824" w14:textId="6A763909" w:rsidR="00990693" w:rsidRPr="00FB78A2" w:rsidRDefault="00990693" w:rsidP="00990693">
      <w:pPr>
        <w:pStyle w:val="ListParagraph"/>
        <w:numPr>
          <w:ilvl w:val="0"/>
          <w:numId w:val="1"/>
        </w:numPr>
        <w:rPr>
          <w:sz w:val="32"/>
          <w:szCs w:val="32"/>
        </w:rPr>
      </w:pPr>
      <w:r w:rsidRPr="00FB78A2">
        <w:rPr>
          <w:sz w:val="32"/>
          <w:szCs w:val="32"/>
        </w:rPr>
        <w:t xml:space="preserve">Deposit all of your money in a </w:t>
      </w:r>
      <w:proofErr w:type="gramStart"/>
      <w:r w:rsidRPr="00FB78A2">
        <w:rPr>
          <w:sz w:val="32"/>
          <w:szCs w:val="32"/>
        </w:rPr>
        <w:t>non interest</w:t>
      </w:r>
      <w:proofErr w:type="gramEnd"/>
      <w:r w:rsidRPr="00FB78A2">
        <w:rPr>
          <w:sz w:val="32"/>
          <w:szCs w:val="32"/>
        </w:rPr>
        <w:t xml:space="preserve"> checking account and endorse it with the demand for lawful money per 12 USC 411. </w:t>
      </w:r>
    </w:p>
    <w:p w14:paraId="71824288" w14:textId="2BF4B7E1" w:rsidR="00990693" w:rsidRDefault="00990693" w:rsidP="00990693">
      <w:pPr>
        <w:pStyle w:val="ListParagraph"/>
        <w:rPr>
          <w:sz w:val="32"/>
          <w:szCs w:val="32"/>
        </w:rPr>
      </w:pPr>
      <w:r w:rsidRPr="00FB78A2">
        <w:rPr>
          <w:sz w:val="32"/>
          <w:szCs w:val="32"/>
        </w:rPr>
        <w:t xml:space="preserve">File your taxes but zero out the taxable income by adding a line item: 12 USC 411 and then provide a negative equivalent to the calculated income so the taxable income adds to zero. </w:t>
      </w:r>
    </w:p>
    <w:p w14:paraId="1F626C10" w14:textId="192DD9A8" w:rsidR="006C003A" w:rsidRPr="00FB78A2" w:rsidRDefault="006C003A" w:rsidP="00990693">
      <w:pPr>
        <w:pStyle w:val="ListParagraph"/>
        <w:rPr>
          <w:sz w:val="32"/>
          <w:szCs w:val="32"/>
        </w:rPr>
      </w:pPr>
      <w:r w:rsidRPr="006C003A">
        <w:rPr>
          <w:sz w:val="32"/>
          <w:szCs w:val="32"/>
        </w:rPr>
        <w:drawing>
          <wp:inline distT="0" distB="0" distL="0" distR="0" wp14:anchorId="0F03BD3A" wp14:editId="2C5972D7">
            <wp:extent cx="5943600" cy="3712210"/>
            <wp:effectExtent l="0" t="0" r="0" b="2540"/>
            <wp:docPr id="2122534109" name="Picture 1" descr="A screenshot of a computer scree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22534109" name="Picture 1" descr="A screenshot of a computer screen&#10;&#10;Description automatically generated"/>
                    <pic:cNvPicPr/>
                  </pic:nvPicPr>
                  <pic:blipFill>
                    <a:blip r:embed="rId8"/>
                    <a:stretch>
                      <a:fillRect/>
                    </a:stretch>
                  </pic:blipFill>
                  <pic:spPr>
                    <a:xfrm>
                      <a:off x="0" y="0"/>
                      <a:ext cx="5943600" cy="3712210"/>
                    </a:xfrm>
                    <a:prstGeom prst="rect">
                      <a:avLst/>
                    </a:prstGeom>
                  </pic:spPr>
                </pic:pic>
              </a:graphicData>
            </a:graphic>
          </wp:inline>
        </w:drawing>
      </w:r>
    </w:p>
    <w:p w14:paraId="0B7C8008" w14:textId="77777777" w:rsidR="00F538A8" w:rsidRDefault="00990693" w:rsidP="00990693">
      <w:pPr>
        <w:pStyle w:val="ListParagraph"/>
        <w:numPr>
          <w:ilvl w:val="0"/>
          <w:numId w:val="1"/>
        </w:numPr>
        <w:rPr>
          <w:sz w:val="32"/>
          <w:szCs w:val="32"/>
        </w:rPr>
      </w:pPr>
      <w:r w:rsidRPr="00FB78A2">
        <w:rPr>
          <w:sz w:val="32"/>
          <w:szCs w:val="32"/>
        </w:rPr>
        <w:lastRenderedPageBreak/>
        <w:t xml:space="preserve">File your taxes as a </w:t>
      </w:r>
      <w:proofErr w:type="spellStart"/>
      <w:proofErr w:type="gramStart"/>
      <w:r w:rsidRPr="00FB78A2">
        <w:rPr>
          <w:sz w:val="32"/>
          <w:szCs w:val="32"/>
        </w:rPr>
        <w:t>non citizen</w:t>
      </w:r>
      <w:proofErr w:type="spellEnd"/>
      <w:proofErr w:type="gramEnd"/>
      <w:r w:rsidRPr="00FB78A2">
        <w:rPr>
          <w:sz w:val="32"/>
          <w:szCs w:val="32"/>
        </w:rPr>
        <w:t xml:space="preserve"> alien. The United States is </w:t>
      </w:r>
      <w:proofErr w:type="gramStart"/>
      <w:r w:rsidRPr="00FB78A2">
        <w:rPr>
          <w:sz w:val="32"/>
          <w:szCs w:val="32"/>
        </w:rPr>
        <w:t>Washington DC, and</w:t>
      </w:r>
      <w:proofErr w:type="gramEnd"/>
      <w:r w:rsidRPr="00FB78A2">
        <w:rPr>
          <w:sz w:val="32"/>
          <w:szCs w:val="32"/>
        </w:rPr>
        <w:t xml:space="preserve"> is also a corporation. You are not in the United States because you are not in </w:t>
      </w:r>
      <w:proofErr w:type="gramStart"/>
      <w:r w:rsidRPr="00FB78A2">
        <w:rPr>
          <w:sz w:val="32"/>
          <w:szCs w:val="32"/>
        </w:rPr>
        <w:t>DC</w:t>
      </w:r>
      <w:proofErr w:type="gramEnd"/>
      <w:r w:rsidRPr="00FB78A2">
        <w:rPr>
          <w:sz w:val="32"/>
          <w:szCs w:val="32"/>
        </w:rPr>
        <w:t xml:space="preserve"> and you are not a business. </w:t>
      </w:r>
      <w:proofErr w:type="gramStart"/>
      <w:r w:rsidRPr="00FB78A2">
        <w:rPr>
          <w:sz w:val="32"/>
          <w:szCs w:val="32"/>
        </w:rPr>
        <w:t>So</w:t>
      </w:r>
      <w:proofErr w:type="gramEnd"/>
      <w:r w:rsidRPr="00FB78A2">
        <w:rPr>
          <w:sz w:val="32"/>
          <w:szCs w:val="32"/>
        </w:rPr>
        <w:t xml:space="preserve"> you are an alien to it, and not their fake citizen. And since there is no tax agreement between the occupying US and the free hosting sovereign States, there is no tax to pay.</w:t>
      </w:r>
    </w:p>
    <w:p w14:paraId="1AEC65C9" w14:textId="42486063" w:rsidR="00990693" w:rsidRPr="00F538A8" w:rsidRDefault="00F538A8" w:rsidP="00F538A8">
      <w:pPr>
        <w:ind w:left="360"/>
        <w:rPr>
          <w:sz w:val="32"/>
          <w:szCs w:val="32"/>
        </w:rPr>
      </w:pPr>
      <w:r w:rsidRPr="00F538A8">
        <w:drawing>
          <wp:inline distT="0" distB="0" distL="0" distR="0" wp14:anchorId="6DA6999E" wp14:editId="2C80371C">
            <wp:extent cx="5943600" cy="3934460"/>
            <wp:effectExtent l="0" t="0" r="0" b="8890"/>
            <wp:docPr id="507247442" name="Picture 1" descr="A close-up of a for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7247442" name="Picture 1" descr="A close-up of a form&#10;&#10;Description automatically generated"/>
                    <pic:cNvPicPr/>
                  </pic:nvPicPr>
                  <pic:blipFill>
                    <a:blip r:embed="rId9"/>
                    <a:stretch>
                      <a:fillRect/>
                    </a:stretch>
                  </pic:blipFill>
                  <pic:spPr>
                    <a:xfrm>
                      <a:off x="0" y="0"/>
                      <a:ext cx="5943600" cy="3934460"/>
                    </a:xfrm>
                    <a:prstGeom prst="rect">
                      <a:avLst/>
                    </a:prstGeom>
                  </pic:spPr>
                </pic:pic>
              </a:graphicData>
            </a:graphic>
          </wp:inline>
        </w:drawing>
      </w:r>
      <w:r w:rsidR="00990693" w:rsidRPr="00F538A8">
        <w:rPr>
          <w:sz w:val="32"/>
          <w:szCs w:val="32"/>
        </w:rPr>
        <w:t xml:space="preserve"> </w:t>
      </w:r>
    </w:p>
    <w:p w14:paraId="187F4557" w14:textId="77777777" w:rsidR="00990693" w:rsidRPr="00FB78A2" w:rsidRDefault="00990693" w:rsidP="00990693">
      <w:pPr>
        <w:rPr>
          <w:sz w:val="32"/>
          <w:szCs w:val="32"/>
        </w:rPr>
      </w:pPr>
    </w:p>
    <w:p w14:paraId="5638E318" w14:textId="77777777" w:rsidR="00F538A8" w:rsidRDefault="00F538A8">
      <w:pPr>
        <w:rPr>
          <w:sz w:val="32"/>
          <w:szCs w:val="32"/>
        </w:rPr>
      </w:pPr>
      <w:r>
        <w:rPr>
          <w:sz w:val="32"/>
          <w:szCs w:val="32"/>
        </w:rPr>
        <w:br w:type="page"/>
      </w:r>
    </w:p>
    <w:p w14:paraId="64665B31" w14:textId="341CF6E8" w:rsidR="00990693" w:rsidRDefault="00990693" w:rsidP="00990693">
      <w:pPr>
        <w:rPr>
          <w:sz w:val="32"/>
          <w:szCs w:val="32"/>
        </w:rPr>
      </w:pPr>
      <w:r w:rsidRPr="00FB78A2">
        <w:rPr>
          <w:sz w:val="32"/>
          <w:szCs w:val="32"/>
        </w:rPr>
        <w:lastRenderedPageBreak/>
        <w:t xml:space="preserve">Fighting the IRS and keeping what is yours is the most American thing I can think of.  It’s a duty. The entire debt system they scare us with is a front, it is fear mongering only. Americans must wake up to this and simply stop giving away </w:t>
      </w:r>
      <w:proofErr w:type="gramStart"/>
      <w:r w:rsidRPr="00FB78A2">
        <w:rPr>
          <w:sz w:val="32"/>
          <w:szCs w:val="32"/>
        </w:rPr>
        <w:t>money, and</w:t>
      </w:r>
      <w:proofErr w:type="gramEnd"/>
      <w:r w:rsidRPr="00FB78A2">
        <w:rPr>
          <w:sz w:val="32"/>
          <w:szCs w:val="32"/>
        </w:rPr>
        <w:t xml:space="preserve"> push the power back over to the people. </w:t>
      </w:r>
    </w:p>
    <w:p w14:paraId="3CF3941A" w14:textId="79F2E3BD" w:rsidR="00F538A8" w:rsidRPr="00FB78A2" w:rsidRDefault="00F538A8" w:rsidP="00990693">
      <w:pPr>
        <w:rPr>
          <w:sz w:val="32"/>
          <w:szCs w:val="32"/>
        </w:rPr>
      </w:pPr>
    </w:p>
    <w:p w14:paraId="28D8C170" w14:textId="77777777" w:rsidR="00B61529" w:rsidRDefault="00B61529">
      <w:pPr>
        <w:rPr>
          <w:sz w:val="32"/>
          <w:szCs w:val="32"/>
        </w:rPr>
      </w:pPr>
    </w:p>
    <w:p w14:paraId="30DE2162" w14:textId="70F83CBB" w:rsidR="00F538A8" w:rsidRDefault="00F538A8">
      <w:pPr>
        <w:rPr>
          <w:sz w:val="32"/>
          <w:szCs w:val="32"/>
        </w:rPr>
      </w:pPr>
      <w:r>
        <w:rPr>
          <w:sz w:val="32"/>
          <w:szCs w:val="32"/>
        </w:rPr>
        <w:br w:type="page"/>
      </w:r>
    </w:p>
    <w:p w14:paraId="4D3F0025" w14:textId="77777777" w:rsidR="00DD711A" w:rsidRDefault="00DD711A" w:rsidP="00DD711A">
      <w:pPr>
        <w:spacing w:after="0"/>
        <w:jc w:val="right"/>
      </w:pPr>
      <w:r>
        <w:lastRenderedPageBreak/>
        <w:t>Your Name</w:t>
      </w:r>
    </w:p>
    <w:p w14:paraId="04F56BBA" w14:textId="77777777" w:rsidR="00DD711A" w:rsidRDefault="00DD711A" w:rsidP="00DD711A">
      <w:pPr>
        <w:spacing w:after="0"/>
        <w:jc w:val="right"/>
      </w:pPr>
      <w:r>
        <w:t>Your Address</w:t>
      </w:r>
    </w:p>
    <w:p w14:paraId="563281B4" w14:textId="77777777" w:rsidR="00DD711A" w:rsidRDefault="00DD711A" w:rsidP="00DD711A">
      <w:pPr>
        <w:spacing w:after="0" w:line="240" w:lineRule="auto"/>
        <w:jc w:val="right"/>
      </w:pPr>
      <w:r>
        <w:t>Your phone/email</w:t>
      </w:r>
    </w:p>
    <w:p w14:paraId="6AA6CD00" w14:textId="77777777" w:rsidR="00DD711A" w:rsidRDefault="00DD711A" w:rsidP="00DD711A">
      <w:pPr>
        <w:spacing w:after="0" w:line="240" w:lineRule="auto"/>
        <w:jc w:val="center"/>
      </w:pPr>
      <w:r>
        <w:t>[Date]</w:t>
      </w:r>
    </w:p>
    <w:p w14:paraId="1C136772" w14:textId="77777777" w:rsidR="00DD711A" w:rsidRDefault="00DD711A" w:rsidP="00DD711A">
      <w:pPr>
        <w:spacing w:after="0" w:line="240" w:lineRule="auto"/>
      </w:pPr>
    </w:p>
    <w:p w14:paraId="1C36129E" w14:textId="77777777" w:rsidR="00DD711A" w:rsidRDefault="00DD711A" w:rsidP="00DD711A">
      <w:pPr>
        <w:spacing w:after="0" w:line="240" w:lineRule="auto"/>
      </w:pPr>
      <w:r>
        <w:t>Department of the Treasury</w:t>
      </w:r>
    </w:p>
    <w:p w14:paraId="6174F98F" w14:textId="77777777" w:rsidR="00DD711A" w:rsidRDefault="00DD711A" w:rsidP="00DD711A">
      <w:pPr>
        <w:spacing w:after="0" w:line="240" w:lineRule="auto"/>
      </w:pPr>
      <w:r>
        <w:t>Internal Revenue Service</w:t>
      </w:r>
    </w:p>
    <w:p w14:paraId="5F96CBB3" w14:textId="77777777" w:rsidR="00DD711A" w:rsidRDefault="00DD711A" w:rsidP="00DD711A">
      <w:pPr>
        <w:spacing w:after="0" w:line="240" w:lineRule="auto"/>
      </w:pPr>
      <w:r>
        <w:t>Ogden, UT 84201-0002</w:t>
      </w:r>
    </w:p>
    <w:p w14:paraId="37116952" w14:textId="77777777" w:rsidR="00DD711A" w:rsidRDefault="00DD711A" w:rsidP="00DD711A">
      <w:pPr>
        <w:spacing w:line="240" w:lineRule="auto"/>
        <w:rPr>
          <w:i/>
          <w:iCs/>
          <w:sz w:val="16"/>
          <w:szCs w:val="16"/>
        </w:rPr>
      </w:pPr>
      <w:r w:rsidRPr="00F60EB6">
        <w:rPr>
          <w:i/>
          <w:iCs/>
          <w:sz w:val="16"/>
          <w:szCs w:val="16"/>
        </w:rPr>
        <w:t>[address is for a Colorado filing, check IRS.gov for address with no payment included.]</w:t>
      </w:r>
    </w:p>
    <w:p w14:paraId="320239B8" w14:textId="77777777" w:rsidR="00DD711A" w:rsidRDefault="00DD711A" w:rsidP="00DD711A"/>
    <w:p w14:paraId="1A6D13E6" w14:textId="77777777" w:rsidR="00DD711A" w:rsidRDefault="00DD711A" w:rsidP="00DD711A">
      <w:r w:rsidRPr="0022244D">
        <w:rPr>
          <w:i/>
          <w:iCs/>
          <w:sz w:val="16"/>
          <w:szCs w:val="16"/>
        </w:rPr>
        <w:t>[optional]</w:t>
      </w:r>
      <w:r>
        <w:t xml:space="preserve"> RE: Lawful Money, 12 U.S.C 411 </w:t>
      </w:r>
    </w:p>
    <w:p w14:paraId="71571664" w14:textId="77777777" w:rsidR="00DD711A" w:rsidRDefault="00DD711A" w:rsidP="00DD711A">
      <w:r>
        <w:t>Dear Treasury and/or IRS agent,</w:t>
      </w:r>
    </w:p>
    <w:p w14:paraId="3502F6B6" w14:textId="4FF096C5" w:rsidR="00DD711A" w:rsidRDefault="00DD711A" w:rsidP="00DD711A">
      <w:r>
        <w:t>This is your official notification that I no longer use the Federal Reserve Note private currency. Per 12 USC 411 I redeem payments and Federal Reserve Notes in lawful money. If I would have been given full knowledge, I would have rede</w:t>
      </w:r>
      <w:r w:rsidR="00F538A8">
        <w:t>e</w:t>
      </w:r>
      <w:r>
        <w:t xml:space="preserve">med in lawful money since my very first paycheck. </w:t>
      </w:r>
    </w:p>
    <w:p w14:paraId="4392913B" w14:textId="77777777" w:rsidR="00DD711A" w:rsidRDefault="00DD711A" w:rsidP="00DD711A">
      <w:r>
        <w:t xml:space="preserve">If you would like to correspond further about this, please be able to facilitate the return of my tax payments for this year and prior years. </w:t>
      </w:r>
    </w:p>
    <w:p w14:paraId="052A70B0" w14:textId="77777777" w:rsidR="00DD711A" w:rsidRDefault="00DD711A" w:rsidP="00DD711A">
      <w:pPr>
        <w:jc w:val="center"/>
      </w:pPr>
      <w:r>
        <w:t>In Honor,</w:t>
      </w:r>
    </w:p>
    <w:p w14:paraId="4831B7A6" w14:textId="77777777" w:rsidR="00DD711A" w:rsidRDefault="00DD711A" w:rsidP="00DD711A">
      <w:pPr>
        <w:jc w:val="right"/>
      </w:pPr>
      <w:proofErr w:type="gramStart"/>
      <w:r>
        <w:t>By:_</w:t>
      </w:r>
      <w:proofErr w:type="gramEnd"/>
      <w:r>
        <w:t>_________________.</w:t>
      </w:r>
    </w:p>
    <w:p w14:paraId="365F3F7C" w14:textId="77777777" w:rsidR="00DD711A" w:rsidRDefault="00DD711A" w:rsidP="00DD711A">
      <w:pPr>
        <w:jc w:val="right"/>
      </w:pPr>
      <w:r>
        <w:t>[print name]</w:t>
      </w:r>
    </w:p>
    <w:p w14:paraId="7F134C43" w14:textId="77777777" w:rsidR="00DD711A" w:rsidRPr="00F60EB6" w:rsidRDefault="00DD711A" w:rsidP="00DD711A">
      <w:pPr>
        <w:jc w:val="right"/>
      </w:pPr>
      <w:r>
        <w:t xml:space="preserve">All rights </w:t>
      </w:r>
      <w:proofErr w:type="gramStart"/>
      <w:r>
        <w:t>reserved</w:t>
      </w:r>
      <w:proofErr w:type="gramEnd"/>
    </w:p>
    <w:p w14:paraId="04288686" w14:textId="77777777" w:rsidR="00DD711A" w:rsidRDefault="00DD711A">
      <w:pPr>
        <w:rPr>
          <w:sz w:val="32"/>
          <w:szCs w:val="32"/>
        </w:rPr>
      </w:pPr>
    </w:p>
    <w:p w14:paraId="7A2A525A" w14:textId="77777777" w:rsidR="00F538A8" w:rsidRDefault="00F538A8">
      <w:pPr>
        <w:rPr>
          <w:highlight w:val="white"/>
        </w:rPr>
      </w:pPr>
      <w:r>
        <w:rPr>
          <w:highlight w:val="white"/>
        </w:rPr>
        <w:br w:type="page"/>
      </w:r>
    </w:p>
    <w:p w14:paraId="34EA6E83" w14:textId="209E763A" w:rsidR="00F538A8" w:rsidRDefault="00F538A8" w:rsidP="00F538A8">
      <w:pPr>
        <w:ind w:firstLine="720"/>
        <w:rPr>
          <w:color w:val="FF0000"/>
        </w:rPr>
      </w:pPr>
      <w:r>
        <w:rPr>
          <w:highlight w:val="white"/>
        </w:rPr>
        <w:lastRenderedPageBreak/>
        <w:t xml:space="preserve">Of course, there have been a few 12 U.S. Code § 411 people hit with frivolous claims by the IRS, but to date, those have been defeated by recording a Libel of Review (a basic document that states one's status in relation to a variety of issues at hand) in District Courts and </w:t>
      </w:r>
      <w:r>
        <w:rPr>
          <w:b/>
          <w:highlight w:val="white"/>
        </w:rPr>
        <w:t>NOT ONE case against them or anyone redeeming lawful money has to date, been filed.</w:t>
      </w:r>
      <w:r>
        <w:rPr>
          <w:highlight w:val="white"/>
        </w:rPr>
        <w:t xml:space="preserve"> And to our best knowledge, no one has had to pay for any frivolous filing fees. However, </w:t>
      </w:r>
      <w:r>
        <w:rPr>
          <w:highlight w:val="white"/>
          <w:u w:val="single"/>
        </w:rPr>
        <w:t>without demand for lawful money, every method we’ve seen has fallen flat on its face when challenged by the courts.</w:t>
      </w:r>
      <w:r>
        <w:rPr>
          <w:highlight w:val="white"/>
        </w:rPr>
        <w:t xml:space="preserve"> </w:t>
      </w:r>
      <w:r>
        <w:rPr>
          <w:b/>
          <w:color w:val="FF0000"/>
        </w:rPr>
        <w:t xml:space="preserve">Especially if one tried responding to the IRS using other methods </w:t>
      </w:r>
      <w:r>
        <w:rPr>
          <w:b/>
          <w:i/>
          <w:color w:val="FF0000"/>
          <w:u w:val="single"/>
        </w:rPr>
        <w:t>before</w:t>
      </w:r>
      <w:r>
        <w:rPr>
          <w:b/>
          <w:color w:val="FF0000"/>
        </w:rPr>
        <w:t xml:space="preserve"> redeeming lawful money. That can still haunt you despite lawful money being redeemed.</w:t>
      </w:r>
    </w:p>
    <w:p w14:paraId="5C3145AD" w14:textId="77777777" w:rsidR="00F538A8" w:rsidRDefault="00F538A8">
      <w:pPr>
        <w:rPr>
          <w:b/>
          <w:color w:val="0956A4"/>
        </w:rPr>
      </w:pPr>
    </w:p>
    <w:p w14:paraId="7697B43D" w14:textId="77777777" w:rsidR="00F538A8" w:rsidRDefault="00F538A8">
      <w:pPr>
        <w:rPr>
          <w:b/>
          <w:color w:val="0956A4"/>
        </w:rPr>
      </w:pPr>
    </w:p>
    <w:p w14:paraId="348BCE7F" w14:textId="694AD344" w:rsidR="00DD711A" w:rsidRDefault="00DD711A">
      <w:pPr>
        <w:rPr>
          <w:b/>
          <w:color w:val="0956A4"/>
        </w:rPr>
      </w:pPr>
      <w:r>
        <w:rPr>
          <w:b/>
          <w:color w:val="0956A4"/>
        </w:rPr>
        <w:t>VEAZIE V FENNO, 75 US 533 (1869)</w:t>
      </w:r>
    </w:p>
    <w:p w14:paraId="04FD7F98" w14:textId="135810DE" w:rsidR="00DD711A" w:rsidRPr="00FB78A2" w:rsidRDefault="00DD711A">
      <w:pPr>
        <w:rPr>
          <w:sz w:val="32"/>
          <w:szCs w:val="32"/>
        </w:rPr>
      </w:pPr>
      <w:r>
        <w:t xml:space="preserve">The case conclusively settled the legal tender controversy by ruling that Congress possesses the authority to make notes legal tender both in peacetime and wartime. And for a final “word” on the matter that </w:t>
      </w:r>
      <w:r>
        <w:rPr>
          <w:u w:val="single"/>
        </w:rPr>
        <w:t>Federal Reserve notes are both Legal Tender and Lawful Money (elastic currency)</w:t>
      </w:r>
      <w:r>
        <w:t xml:space="preserve">, is the US Supreme Court ruling twice on the validity of Lawful Money in </w:t>
      </w:r>
      <w:r>
        <w:rPr>
          <w:i/>
        </w:rPr>
        <w:t>U.S. v Rickman</w:t>
      </w:r>
      <w:r>
        <w:t xml:space="preserve"> </w:t>
      </w:r>
      <w:r>
        <w:rPr>
          <w:i/>
        </w:rPr>
        <w:t xml:space="preserve">(1980) </w:t>
      </w:r>
      <w:r>
        <w:t>and again in</w:t>
      </w:r>
      <w:r>
        <w:rPr>
          <w:i/>
        </w:rPr>
        <w:t xml:space="preserve"> U.S. v. Ware (2002).</w:t>
      </w:r>
    </w:p>
    <w:p w14:paraId="7116814D" w14:textId="77777777" w:rsidR="00B61529" w:rsidRDefault="00B61529">
      <w:pPr>
        <w:rPr>
          <w:sz w:val="32"/>
          <w:szCs w:val="32"/>
        </w:rPr>
      </w:pPr>
    </w:p>
    <w:p w14:paraId="29B4DEA4" w14:textId="2C6DDBA2" w:rsidR="003F4455" w:rsidRDefault="003F4455">
      <w:pPr>
        <w:rPr>
          <w:sz w:val="32"/>
          <w:szCs w:val="32"/>
        </w:rPr>
      </w:pPr>
      <w:r>
        <w:rPr>
          <w:b/>
          <w:color w:val="0956A4"/>
        </w:rPr>
        <w:t>JUILLIARD V GREENMAN 110 US 421 (1884)</w:t>
      </w:r>
    </w:p>
    <w:p w14:paraId="415852DE" w14:textId="40E6D9A0" w:rsidR="003F4455" w:rsidRDefault="003F4455" w:rsidP="003F4455">
      <w:r>
        <w:rPr>
          <w:b/>
        </w:rPr>
        <w:t xml:space="preserve">All notes are taxable when issued by an entity other than the </w:t>
      </w:r>
      <w:proofErr w:type="gramStart"/>
      <w:r>
        <w:rPr>
          <w:b/>
        </w:rPr>
        <w:t>united States</w:t>
      </w:r>
      <w:proofErr w:type="gramEnd"/>
      <w:r>
        <w:rPr>
          <w:b/>
        </w:rPr>
        <w:t xml:space="preserve"> [Federal Reserve, a private institution], thus an excise tax is required on the circulation of all such notes, like Federal Reserve Notes. </w:t>
      </w:r>
      <w:r>
        <w:t xml:space="preserve">If one objects at the time of tender of FRNs, </w:t>
      </w:r>
      <w:r>
        <w:rPr>
          <w:u w:val="single"/>
        </w:rPr>
        <w:t>they become lawful money</w:t>
      </w:r>
      <w:r>
        <w:t xml:space="preserve"> much akin to a US Bank Note.</w:t>
      </w:r>
      <w:r>
        <w:rPr>
          <w:b/>
        </w:rPr>
        <w:t xml:space="preserve"> </w:t>
      </w:r>
      <w:r>
        <w:t xml:space="preserve">Collection of taxes, direct and indirect on legal tender </w:t>
      </w:r>
      <w:r>
        <w:rPr>
          <w:b/>
          <w:i/>
        </w:rPr>
        <w:t>not</w:t>
      </w:r>
      <w:r>
        <w:t xml:space="preserve"> issued by the government are inherently constitutional. It’s not the labor, property or car that is taxed – </w:t>
      </w:r>
      <w:r>
        <w:rPr>
          <w:b/>
        </w:rPr>
        <w:t>it’s the use of the elastic currency known as FRNs</w:t>
      </w:r>
      <w:r>
        <w:t xml:space="preserve"> that enriches the private bank. </w:t>
      </w:r>
      <w:r>
        <w:rPr>
          <w:u w:val="single"/>
        </w:rPr>
        <w:t xml:space="preserve">Federal Reserve Notes, being issued by a private institution, go from the private to public realm through banks, creating a taxable event </w:t>
      </w:r>
      <w:r>
        <w:rPr>
          <w:b/>
          <w:u w:val="single"/>
        </w:rPr>
        <w:t>when not redeemed as lawful money</w:t>
      </w:r>
      <w:r>
        <w:rPr>
          <w:u w:val="single"/>
        </w:rPr>
        <w:t>.</w:t>
      </w:r>
      <w:r>
        <w:t xml:space="preserve"> Additionally, it should be noted that lawful money does not consider gold and silver coins redeemable when a valid lawful money note is tendered.</w:t>
      </w:r>
    </w:p>
    <w:p w14:paraId="76B16926" w14:textId="77777777" w:rsidR="000F2C1D" w:rsidRDefault="000F2C1D">
      <w:pPr>
        <w:rPr>
          <w:b/>
          <w:color w:val="0956A4"/>
        </w:rPr>
      </w:pPr>
    </w:p>
    <w:p w14:paraId="3645C53E" w14:textId="77777777" w:rsidR="000F2C1D" w:rsidRDefault="000F2C1D">
      <w:pPr>
        <w:rPr>
          <w:b/>
          <w:color w:val="0956A4"/>
        </w:rPr>
      </w:pPr>
    </w:p>
    <w:p w14:paraId="77378D7D" w14:textId="0F1BBD9C" w:rsidR="003F4455" w:rsidRDefault="003F4455">
      <w:pPr>
        <w:rPr>
          <w:b/>
          <w:color w:val="0956A4"/>
        </w:rPr>
      </w:pPr>
      <w:r>
        <w:rPr>
          <w:b/>
          <w:color w:val="0956A4"/>
        </w:rPr>
        <w:t xml:space="preserve">KNOWLTON V. MOORE 178 U.S. 41 (1900) </w:t>
      </w:r>
    </w:p>
    <w:p w14:paraId="5A2F4588" w14:textId="7B3339A6" w:rsidR="003F4455" w:rsidRDefault="003F4455">
      <w:r>
        <w:t xml:space="preserve">The ownership of land by inheritance does not result in a tax, but the actual action of its passage (or transference) by will or descent [probate] results in the indirect taxable event, via excise or indirect tax. Direct taxes are based on the rule of uniformity to designate a </w:t>
      </w:r>
      <w:r>
        <w:rPr>
          <w:highlight w:val="white"/>
        </w:rPr>
        <w:t>direct uniform tax imposed on each head or person.</w:t>
      </w:r>
    </w:p>
    <w:p w14:paraId="15656D9B" w14:textId="77777777" w:rsidR="003F4455" w:rsidRDefault="003F4455"/>
    <w:p w14:paraId="65BA5919" w14:textId="77777777" w:rsidR="003F4455" w:rsidRDefault="003F4455">
      <w:pPr>
        <w:rPr>
          <w:b/>
          <w:color w:val="0070C0"/>
        </w:rPr>
      </w:pPr>
      <w:r>
        <w:rPr>
          <w:b/>
          <w:color w:val="0956A4"/>
        </w:rPr>
        <w:t>FLINT V. STONE TRACY CO., 220 U.S. 107 (1911)</w:t>
      </w:r>
      <w:r>
        <w:rPr>
          <w:b/>
          <w:color w:val="0070C0"/>
        </w:rPr>
        <w:t xml:space="preserve"> </w:t>
      </w:r>
    </w:p>
    <w:p w14:paraId="7869A7B7" w14:textId="6F9FEFAB" w:rsidR="003F4455" w:rsidRDefault="003F4455">
      <w:pPr>
        <w:rPr>
          <w:u w:val="single"/>
        </w:rPr>
      </w:pPr>
      <w:r>
        <w:t xml:space="preserve">Parties may be natural persons ("individuals") or juristic persons ("corporations"). As a state citizen (individual), one has a right to work. Rights cannot be taxed, only corporations, privileges &amp; licenses! The acceptance of a benefit or license will cause previously tax non-obligated individuals to receive the same status as a corporation – and why not, a benefit has been derived. Under the letter of the law citizens are still </w:t>
      </w:r>
      <w:proofErr w:type="gramStart"/>
      <w:r>
        <w:t>free, if</w:t>
      </w:r>
      <w:proofErr w:type="gramEnd"/>
      <w:r>
        <w:t xml:space="preserve"> they want to be! Private express trusts (and certain individuals) </w:t>
      </w:r>
      <w:r>
        <w:rPr>
          <w:i/>
        </w:rPr>
        <w:t>THAT DO NOT</w:t>
      </w:r>
      <w:r>
        <w:t xml:space="preserve"> have a corporate charter, accept benefits and privileges of governments, make minimum contacts in the public </w:t>
      </w:r>
      <w:proofErr w:type="gramStart"/>
      <w:r>
        <w:t>forum</w:t>
      </w:r>
      <w:proofErr w:type="gramEnd"/>
      <w:r>
        <w:t xml:space="preserve"> and do not operate business in a manner as described within the state or federal statutes – </w:t>
      </w:r>
      <w:r>
        <w:rPr>
          <w:i/>
        </w:rPr>
        <w:t>WOULD NOT</w:t>
      </w:r>
      <w:r>
        <w:t xml:space="preserve"> be subject to a tax. According to the Supreme Court</w:t>
      </w:r>
      <w:r w:rsidRPr="003F4455">
        <w:rPr>
          <w:u w:val="wave"/>
        </w:rPr>
        <w:t xml:space="preserve">, </w:t>
      </w:r>
      <w:r w:rsidRPr="003F4455">
        <w:rPr>
          <w:u w:val="single"/>
        </w:rPr>
        <w:t>labor falls within the category of barter or exchange, which is a non-taxable event.</w:t>
      </w:r>
    </w:p>
    <w:p w14:paraId="5C3E7F64" w14:textId="77777777" w:rsidR="003F4455" w:rsidRDefault="003F4455">
      <w:pPr>
        <w:rPr>
          <w:u w:val="single"/>
        </w:rPr>
      </w:pPr>
    </w:p>
    <w:p w14:paraId="5295D6A5" w14:textId="1498E8A4" w:rsidR="003F4455" w:rsidRDefault="003F4455" w:rsidP="003F4455">
      <w:r>
        <w:rPr>
          <w:b/>
          <w:color w:val="0956A4"/>
        </w:rPr>
        <w:t>BRUSHABER V. UNION PACIFIC R. CO 240 U.S. 1 (1916)</w:t>
      </w:r>
    </w:p>
    <w:p w14:paraId="6DADF775" w14:textId="717FE58A" w:rsidR="003F4455" w:rsidRDefault="003F4455" w:rsidP="003F4455">
      <w:r>
        <w:t>The 16</w:t>
      </w:r>
      <w:r>
        <w:rPr>
          <w:vertAlign w:val="superscript"/>
        </w:rPr>
        <w:t>th</w:t>
      </w:r>
      <w:r>
        <w:t xml:space="preserve"> amendment </w:t>
      </w:r>
      <w:proofErr w:type="gramStart"/>
      <w:r>
        <w:t>actually PREVENTED</w:t>
      </w:r>
      <w:proofErr w:type="gramEnd"/>
      <w:r>
        <w:t xml:space="preserve"> the income tax from being re-classified as a direct tax and instead kept it as an indirect tax. The amendment did not add new taxing powers, but harmonized the two classes and maintained their limitations. Additionally, emphasis was put on affirming that all direct taxes are derived from apportionment. Compensation for labor would have been considered an equal exchange or barter of labor for </w:t>
      </w:r>
      <w:proofErr w:type="gramStart"/>
      <w:r>
        <w:t>product</w:t>
      </w:r>
      <w:proofErr w:type="gramEnd"/>
      <w:r>
        <w:t>.</w:t>
      </w:r>
    </w:p>
    <w:p w14:paraId="06928F31" w14:textId="77777777" w:rsidR="003F4455" w:rsidRDefault="003F4455" w:rsidP="003F4455"/>
    <w:p w14:paraId="7A531F30" w14:textId="6BDCAD9F" w:rsidR="003F4455" w:rsidRDefault="003F4455" w:rsidP="003F4455">
      <w:pPr>
        <w:rPr>
          <w:rFonts w:ascii="Georgia" w:hAnsi="Georgia"/>
          <w:b/>
          <w:bCs/>
          <w:color w:val="000000"/>
          <w:sz w:val="40"/>
          <w:szCs w:val="40"/>
          <w:shd w:val="clear" w:color="auto" w:fill="FFFFFF"/>
        </w:rPr>
      </w:pPr>
      <w:r>
        <w:rPr>
          <w:rFonts w:ascii="Georgia" w:hAnsi="Georgia"/>
          <w:color w:val="000000"/>
          <w:sz w:val="27"/>
          <w:szCs w:val="27"/>
          <w:shd w:val="clear" w:color="auto" w:fill="FFFFFF"/>
        </w:rPr>
        <w:lastRenderedPageBreak/>
        <w:t>The Congress shall have power to lay and collect taxes on incomes, from whatever source derived, without apportionment among the several States, and without regard to any census or enumeration.</w:t>
      </w:r>
      <w:r>
        <w:rPr>
          <w:rFonts w:ascii="Georgia" w:hAnsi="Georgia"/>
          <w:color w:val="000000"/>
          <w:sz w:val="27"/>
          <w:szCs w:val="27"/>
          <w:shd w:val="clear" w:color="auto" w:fill="FFFFFF"/>
        </w:rPr>
        <w:t xml:space="preserve"> </w:t>
      </w:r>
      <w:r w:rsidRPr="003F4455">
        <w:rPr>
          <w:rFonts w:ascii="Georgia" w:hAnsi="Georgia"/>
          <w:b/>
          <w:bCs/>
          <w:color w:val="000000"/>
          <w:sz w:val="27"/>
          <w:szCs w:val="27"/>
          <w:shd w:val="clear" w:color="auto" w:fill="FFFFFF"/>
        </w:rPr>
        <w:t>16</w:t>
      </w:r>
      <w:r w:rsidRPr="003F4455">
        <w:rPr>
          <w:rFonts w:ascii="Georgia" w:hAnsi="Georgia"/>
          <w:b/>
          <w:bCs/>
          <w:color w:val="000000"/>
          <w:sz w:val="27"/>
          <w:szCs w:val="27"/>
          <w:shd w:val="clear" w:color="auto" w:fill="FFFFFF"/>
          <w:vertAlign w:val="superscript"/>
        </w:rPr>
        <w:t>th</w:t>
      </w:r>
      <w:r w:rsidRPr="003F4455">
        <w:rPr>
          <w:rFonts w:ascii="Georgia" w:hAnsi="Georgia"/>
          <w:b/>
          <w:bCs/>
          <w:color w:val="000000"/>
          <w:sz w:val="27"/>
          <w:szCs w:val="27"/>
          <w:shd w:val="clear" w:color="auto" w:fill="FFFFFF"/>
        </w:rPr>
        <w:t xml:space="preserve"> Amendment.</w:t>
      </w:r>
      <w:r>
        <w:rPr>
          <w:rFonts w:ascii="Georgia" w:hAnsi="Georgia"/>
          <w:b/>
          <w:bCs/>
          <w:color w:val="000000"/>
          <w:sz w:val="27"/>
          <w:szCs w:val="27"/>
          <w:shd w:val="clear" w:color="auto" w:fill="FFFFFF"/>
        </w:rPr>
        <w:t xml:space="preserve"> </w:t>
      </w:r>
      <w:r w:rsidRPr="003F4455">
        <w:rPr>
          <w:rFonts w:ascii="Georgia" w:hAnsi="Georgia"/>
          <w:b/>
          <w:bCs/>
          <w:color w:val="000000"/>
          <w:sz w:val="40"/>
          <w:szCs w:val="40"/>
          <w:shd w:val="clear" w:color="auto" w:fill="FFFFFF"/>
        </w:rPr>
        <w:t>19</w:t>
      </w:r>
      <w:r>
        <w:rPr>
          <w:rFonts w:ascii="Georgia" w:hAnsi="Georgia"/>
          <w:b/>
          <w:bCs/>
          <w:color w:val="000000"/>
          <w:sz w:val="40"/>
          <w:szCs w:val="40"/>
          <w:shd w:val="clear" w:color="auto" w:fill="FFFFFF"/>
        </w:rPr>
        <w:t>13</w:t>
      </w:r>
    </w:p>
    <w:p w14:paraId="191308D5" w14:textId="77777777" w:rsidR="003F4455" w:rsidRDefault="003F4455" w:rsidP="003F4455">
      <w:pPr>
        <w:rPr>
          <w:rFonts w:ascii="Georgia" w:hAnsi="Georgia"/>
          <w:b/>
          <w:bCs/>
          <w:color w:val="000000"/>
          <w:sz w:val="40"/>
          <w:szCs w:val="40"/>
          <w:shd w:val="clear" w:color="auto" w:fill="FFFFFF"/>
        </w:rPr>
      </w:pPr>
    </w:p>
    <w:p w14:paraId="4F87E788" w14:textId="6954AD08" w:rsidR="003F4455" w:rsidRDefault="003F4455" w:rsidP="003F4455">
      <w:pPr>
        <w:rPr>
          <w:rFonts w:ascii="Georgia" w:hAnsi="Georgia"/>
          <w:b/>
          <w:bCs/>
          <w:color w:val="000000"/>
          <w:sz w:val="40"/>
          <w:szCs w:val="40"/>
          <w:shd w:val="clear" w:color="auto" w:fill="FFFFFF"/>
        </w:rPr>
      </w:pPr>
      <w:r w:rsidRPr="003F4455">
        <w:rPr>
          <w:rFonts w:ascii="Georgia" w:hAnsi="Georgia"/>
          <w:color w:val="000000"/>
          <w:sz w:val="32"/>
          <w:szCs w:val="32"/>
          <w:shd w:val="clear" w:color="auto" w:fill="FFFFFF"/>
        </w:rPr>
        <w:t xml:space="preserve">Federal Reserve Created on </w:t>
      </w:r>
      <w:proofErr w:type="gramStart"/>
      <w:r w:rsidRPr="003F4455">
        <w:rPr>
          <w:rFonts w:ascii="Georgia" w:hAnsi="Georgia"/>
          <w:color w:val="000000"/>
          <w:sz w:val="32"/>
          <w:szCs w:val="32"/>
          <w:shd w:val="clear" w:color="auto" w:fill="FFFFFF"/>
        </w:rPr>
        <w:t>12/23/</w:t>
      </w:r>
      <w:r>
        <w:rPr>
          <w:rFonts w:ascii="Georgia" w:hAnsi="Georgia"/>
          <w:b/>
          <w:bCs/>
          <w:color w:val="000000"/>
          <w:sz w:val="40"/>
          <w:szCs w:val="40"/>
          <w:shd w:val="clear" w:color="auto" w:fill="FFFFFF"/>
        </w:rPr>
        <w:t>1913</w:t>
      </w:r>
      <w:proofErr w:type="gramEnd"/>
    </w:p>
    <w:p w14:paraId="1A0576AC" w14:textId="77777777" w:rsidR="00497D74" w:rsidRDefault="00497D74" w:rsidP="003F4455">
      <w:pPr>
        <w:rPr>
          <w:rFonts w:ascii="Georgia" w:hAnsi="Georgia"/>
          <w:b/>
          <w:bCs/>
          <w:color w:val="000000"/>
          <w:sz w:val="40"/>
          <w:szCs w:val="40"/>
          <w:shd w:val="clear" w:color="auto" w:fill="FFFFFF"/>
        </w:rPr>
      </w:pPr>
    </w:p>
    <w:p w14:paraId="307363FE" w14:textId="56EDF28D" w:rsidR="00497D74" w:rsidRDefault="00497D74" w:rsidP="003F4455">
      <w:pPr>
        <w:rPr>
          <w:rFonts w:ascii="Georgia" w:hAnsi="Georgia"/>
          <w:b/>
          <w:bCs/>
          <w:color w:val="000000"/>
          <w:sz w:val="40"/>
          <w:szCs w:val="40"/>
          <w:shd w:val="clear" w:color="auto" w:fill="FFFFFF"/>
        </w:rPr>
      </w:pPr>
      <w:r w:rsidRPr="00497D74">
        <w:rPr>
          <w:rFonts w:ascii="Georgia" w:hAnsi="Georgia"/>
          <w:b/>
          <w:bCs/>
          <w:color w:val="000000"/>
          <w:sz w:val="40"/>
          <w:szCs w:val="40"/>
          <w:shd w:val="clear" w:color="auto" w:fill="FFFFFF"/>
        </w:rPr>
        <w:drawing>
          <wp:inline distT="0" distB="0" distL="0" distR="0" wp14:anchorId="017EDDA6" wp14:editId="029E2351">
            <wp:extent cx="5943600" cy="4414520"/>
            <wp:effectExtent l="0" t="0" r="0" b="5080"/>
            <wp:docPr id="1181607986" name="Picture 1" descr="A person with a mustach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81607986" name="Picture 1" descr="A person with a mustache&#10;&#10;Description automatically generated"/>
                    <pic:cNvPicPr/>
                  </pic:nvPicPr>
                  <pic:blipFill>
                    <a:blip r:embed="rId10"/>
                    <a:stretch>
                      <a:fillRect/>
                    </a:stretch>
                  </pic:blipFill>
                  <pic:spPr>
                    <a:xfrm>
                      <a:off x="0" y="0"/>
                      <a:ext cx="5943600" cy="4414520"/>
                    </a:xfrm>
                    <a:prstGeom prst="rect">
                      <a:avLst/>
                    </a:prstGeom>
                  </pic:spPr>
                </pic:pic>
              </a:graphicData>
            </a:graphic>
          </wp:inline>
        </w:drawing>
      </w:r>
    </w:p>
    <w:p w14:paraId="495CA282" w14:textId="77777777" w:rsidR="003F4455" w:rsidRDefault="003F4455" w:rsidP="003F4455"/>
    <w:p w14:paraId="45FB2E6D" w14:textId="77777777" w:rsidR="003F4455" w:rsidRDefault="003F4455" w:rsidP="003F4455"/>
    <w:p w14:paraId="676CBC6E" w14:textId="77777777" w:rsidR="003F4455" w:rsidRPr="003F4455" w:rsidRDefault="003F4455">
      <w:pPr>
        <w:rPr>
          <w:sz w:val="32"/>
          <w:szCs w:val="32"/>
          <w:u w:val="single"/>
        </w:rPr>
      </w:pPr>
    </w:p>
    <w:sectPr w:rsidR="003F4455" w:rsidRPr="003F4455">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Georgia">
    <w:panose1 w:val="02040502050405020303"/>
    <w:charset w:val="00"/>
    <w:family w:val="roman"/>
    <w:pitch w:val="variable"/>
    <w:sig w:usb0="00000287" w:usb1="00000000" w:usb2="00000000" w:usb3="00000000" w:csb0="0000009F" w:csb1="00000000"/>
  </w:font>
  <w:font w:name="Calibri Light">
    <w:panose1 w:val="020F0302020204030204"/>
    <w:charset w:val="00"/>
    <w:family w:val="swiss"/>
    <w:pitch w:val="variable"/>
    <w:sig w:usb0="E4002EFF" w:usb1="C2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4F531B5"/>
    <w:multiLevelType w:val="hybridMultilevel"/>
    <w:tmpl w:val="20AE0918"/>
    <w:lvl w:ilvl="0" w:tplc="3BB28C84">
      <w:start w:val="1"/>
      <w:numFmt w:val="decimal"/>
      <w:lvlText w:val="%1."/>
      <w:lvlJc w:val="left"/>
      <w:pPr>
        <w:ind w:left="435" w:hanging="360"/>
      </w:pPr>
      <w:rPr>
        <w:rFonts w:hint="default"/>
        <w:b w:val="0"/>
        <w:i w:val="0"/>
      </w:rPr>
    </w:lvl>
    <w:lvl w:ilvl="1" w:tplc="04090019" w:tentative="1">
      <w:start w:val="1"/>
      <w:numFmt w:val="lowerLetter"/>
      <w:lvlText w:val="%2."/>
      <w:lvlJc w:val="left"/>
      <w:pPr>
        <w:ind w:left="1155" w:hanging="360"/>
      </w:pPr>
    </w:lvl>
    <w:lvl w:ilvl="2" w:tplc="0409001B" w:tentative="1">
      <w:start w:val="1"/>
      <w:numFmt w:val="lowerRoman"/>
      <w:lvlText w:val="%3."/>
      <w:lvlJc w:val="right"/>
      <w:pPr>
        <w:ind w:left="1875" w:hanging="180"/>
      </w:pPr>
    </w:lvl>
    <w:lvl w:ilvl="3" w:tplc="0409000F" w:tentative="1">
      <w:start w:val="1"/>
      <w:numFmt w:val="decimal"/>
      <w:lvlText w:val="%4."/>
      <w:lvlJc w:val="left"/>
      <w:pPr>
        <w:ind w:left="2595" w:hanging="360"/>
      </w:pPr>
    </w:lvl>
    <w:lvl w:ilvl="4" w:tplc="04090019" w:tentative="1">
      <w:start w:val="1"/>
      <w:numFmt w:val="lowerLetter"/>
      <w:lvlText w:val="%5."/>
      <w:lvlJc w:val="left"/>
      <w:pPr>
        <w:ind w:left="3315" w:hanging="360"/>
      </w:pPr>
    </w:lvl>
    <w:lvl w:ilvl="5" w:tplc="0409001B" w:tentative="1">
      <w:start w:val="1"/>
      <w:numFmt w:val="lowerRoman"/>
      <w:lvlText w:val="%6."/>
      <w:lvlJc w:val="right"/>
      <w:pPr>
        <w:ind w:left="4035" w:hanging="180"/>
      </w:pPr>
    </w:lvl>
    <w:lvl w:ilvl="6" w:tplc="0409000F" w:tentative="1">
      <w:start w:val="1"/>
      <w:numFmt w:val="decimal"/>
      <w:lvlText w:val="%7."/>
      <w:lvlJc w:val="left"/>
      <w:pPr>
        <w:ind w:left="4755" w:hanging="360"/>
      </w:pPr>
    </w:lvl>
    <w:lvl w:ilvl="7" w:tplc="04090019" w:tentative="1">
      <w:start w:val="1"/>
      <w:numFmt w:val="lowerLetter"/>
      <w:lvlText w:val="%8."/>
      <w:lvlJc w:val="left"/>
      <w:pPr>
        <w:ind w:left="5475" w:hanging="360"/>
      </w:pPr>
    </w:lvl>
    <w:lvl w:ilvl="8" w:tplc="0409001B" w:tentative="1">
      <w:start w:val="1"/>
      <w:numFmt w:val="lowerRoman"/>
      <w:lvlText w:val="%9."/>
      <w:lvlJc w:val="right"/>
      <w:pPr>
        <w:ind w:left="6195" w:hanging="180"/>
      </w:pPr>
    </w:lvl>
  </w:abstractNum>
  <w:abstractNum w:abstractNumId="1" w15:restartNumberingAfterBreak="0">
    <w:nsid w:val="4B205EFD"/>
    <w:multiLevelType w:val="hybridMultilevel"/>
    <w:tmpl w:val="7A3E176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16cid:durableId="1994673008">
    <w:abstractNumId w:val="1"/>
  </w:num>
  <w:num w:numId="2" w16cid:durableId="207218839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view w:val="normal"/>
  <w:zoom w:percent="10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61529"/>
    <w:rsid w:val="000F2C1D"/>
    <w:rsid w:val="00117D5D"/>
    <w:rsid w:val="00327E51"/>
    <w:rsid w:val="003F4455"/>
    <w:rsid w:val="00445D83"/>
    <w:rsid w:val="00497D74"/>
    <w:rsid w:val="005431E3"/>
    <w:rsid w:val="006C003A"/>
    <w:rsid w:val="00990693"/>
    <w:rsid w:val="00B61529"/>
    <w:rsid w:val="00C9566A"/>
    <w:rsid w:val="00CE28DA"/>
    <w:rsid w:val="00D54785"/>
    <w:rsid w:val="00DD711A"/>
    <w:rsid w:val="00F538A8"/>
    <w:rsid w:val="00F61C68"/>
    <w:rsid w:val="00FB78A2"/>
    <w:rsid w:val="00FF19D7"/>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25057CA"/>
  <w15:chartTrackingRefBased/>
  <w15:docId w15:val="{F20CB7CF-A8F0-4692-B9A9-45E4F19F60A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2"/>
        <w:szCs w:val="22"/>
        <w:lang w:val="en-U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990693"/>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10051966">
      <w:bodyDiv w:val="1"/>
      <w:marLeft w:val="0"/>
      <w:marRight w:val="0"/>
      <w:marTop w:val="0"/>
      <w:marBottom w:val="0"/>
      <w:divBdr>
        <w:top w:val="none" w:sz="0" w:space="0" w:color="auto"/>
        <w:left w:val="none" w:sz="0" w:space="0" w:color="auto"/>
        <w:bottom w:val="none" w:sz="0" w:space="0" w:color="auto"/>
        <w:right w:val="none" w:sz="0" w:space="0" w:color="auto"/>
      </w:divBdr>
    </w:div>
    <w:div w:id="555555621">
      <w:bodyDiv w:val="1"/>
      <w:marLeft w:val="0"/>
      <w:marRight w:val="0"/>
      <w:marTop w:val="0"/>
      <w:marBottom w:val="0"/>
      <w:divBdr>
        <w:top w:val="none" w:sz="0" w:space="0" w:color="auto"/>
        <w:left w:val="none" w:sz="0" w:space="0" w:color="auto"/>
        <w:bottom w:val="none" w:sz="0" w:space="0" w:color="auto"/>
        <w:right w:val="none" w:sz="0" w:space="0" w:color="auto"/>
      </w:divBdr>
    </w:div>
    <w:div w:id="1243026053">
      <w:bodyDiv w:val="1"/>
      <w:marLeft w:val="0"/>
      <w:marRight w:val="0"/>
      <w:marTop w:val="0"/>
      <w:marBottom w:val="0"/>
      <w:divBdr>
        <w:top w:val="none" w:sz="0" w:space="0" w:color="auto"/>
        <w:left w:val="none" w:sz="0" w:space="0" w:color="auto"/>
        <w:bottom w:val="none" w:sz="0" w:space="0" w:color="auto"/>
        <w:right w:val="none" w:sz="0" w:space="0" w:color="auto"/>
      </w:divBdr>
    </w:div>
    <w:div w:id="156035650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3" Type="http://schemas.openxmlformats.org/officeDocument/2006/relationships/settings" Target="settings.xml"/><Relationship Id="rId7" Type="http://schemas.openxmlformats.org/officeDocument/2006/relationships/image" Target="media/image3.png"/><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fontTable" Target="fontTable.xml"/><Relationship Id="rId5" Type="http://schemas.openxmlformats.org/officeDocument/2006/relationships/image" Target="media/image1.png"/><Relationship Id="rId10" Type="http://schemas.openxmlformats.org/officeDocument/2006/relationships/image" Target="media/image6.png"/><Relationship Id="rId4" Type="http://schemas.openxmlformats.org/officeDocument/2006/relationships/webSettings" Target="webSettings.xml"/><Relationship Id="rId9" Type="http://schemas.openxmlformats.org/officeDocument/2006/relationships/image" Target="media/image5.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37</TotalTime>
  <Pages>13</Pages>
  <Words>1411</Words>
  <Characters>8046</Characters>
  <Application>Microsoft Office Word</Application>
  <DocSecurity>0</DocSecurity>
  <Lines>67</Lines>
  <Paragraphs>18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9439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Ray Surface</dc:creator>
  <cp:keywords/>
  <dc:description/>
  <cp:lastModifiedBy>Ray Surface</cp:lastModifiedBy>
  <cp:revision>2</cp:revision>
  <dcterms:created xsi:type="dcterms:W3CDTF">2023-12-12T18:32:00Z</dcterms:created>
  <dcterms:modified xsi:type="dcterms:W3CDTF">2023-12-12T18:32:00Z</dcterms:modified>
</cp:coreProperties>
</file>